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F3" w:rsidRDefault="004658A2" w:rsidP="00794E3C">
      <w:pPr>
        <w:jc w:val="right"/>
      </w:pPr>
      <w:r>
        <w:rPr>
          <w:rFonts w:hint="eastAsia"/>
        </w:rPr>
        <w:t>２０１７．</w:t>
      </w:r>
      <w:r w:rsidR="004C04B3">
        <w:rPr>
          <w:rFonts w:hint="eastAsia"/>
        </w:rPr>
        <w:t>５</w:t>
      </w:r>
      <w:r>
        <w:rPr>
          <w:rFonts w:hint="eastAsia"/>
        </w:rPr>
        <w:t>．</w:t>
      </w:r>
      <w:r w:rsidR="004C04B3">
        <w:rPr>
          <w:rFonts w:hint="eastAsia"/>
        </w:rPr>
        <w:t>２７</w:t>
      </w:r>
      <w:r w:rsidR="00794E3C">
        <w:rPr>
          <w:rFonts w:hint="eastAsia"/>
        </w:rPr>
        <w:t xml:space="preserve">　大草</w:t>
      </w:r>
    </w:p>
    <w:p w:rsidR="00794E3C" w:rsidRDefault="00794E3C" w:rsidP="00794E3C">
      <w:pPr>
        <w:jc w:val="center"/>
      </w:pPr>
      <w:r>
        <w:rPr>
          <w:rFonts w:hint="eastAsia"/>
        </w:rPr>
        <w:t>読書メモ</w:t>
      </w:r>
    </w:p>
    <w:p w:rsidR="00E80E08" w:rsidRDefault="005F329C" w:rsidP="004C04B3">
      <w:pPr>
        <w:ind w:left="210" w:hangingChars="100" w:hanging="210"/>
        <w:jc w:val="left"/>
      </w:pPr>
      <w:r>
        <w:rPr>
          <w:rFonts w:hint="eastAsia"/>
        </w:rPr>
        <w:t>6</w:t>
      </w:r>
      <w:r w:rsidR="004C04B3">
        <w:rPr>
          <w:rFonts w:hint="eastAsia"/>
        </w:rPr>
        <w:t>4</w:t>
      </w:r>
      <w:r w:rsidR="00E80E08">
        <w:rPr>
          <w:rFonts w:hint="eastAsia"/>
        </w:rPr>
        <w:t>．</w:t>
      </w:r>
      <w:r w:rsidR="004C04B3">
        <w:rPr>
          <w:rFonts w:hint="eastAsia"/>
        </w:rPr>
        <w:t>金重凱之</w:t>
      </w:r>
      <w:r w:rsidR="00B4233C">
        <w:rPr>
          <w:rFonts w:hint="eastAsia"/>
        </w:rPr>
        <w:t xml:space="preserve">　</w:t>
      </w:r>
      <w:r w:rsidR="00E80E08">
        <w:rPr>
          <w:rFonts w:hint="eastAsia"/>
        </w:rPr>
        <w:t>「</w:t>
      </w:r>
      <w:r w:rsidR="004C04B3">
        <w:rPr>
          <w:rFonts w:hint="eastAsia"/>
        </w:rPr>
        <w:t>ビジネスリーダーのためのコンプライアンス教本</w:t>
      </w:r>
      <w:r w:rsidR="00E80E08">
        <w:rPr>
          <w:rFonts w:hint="eastAsia"/>
        </w:rPr>
        <w:t xml:space="preserve">」　</w:t>
      </w:r>
      <w:r w:rsidR="005569CE">
        <w:rPr>
          <w:rFonts w:hint="eastAsia"/>
        </w:rPr>
        <w:t>（株）</w:t>
      </w:r>
      <w:r w:rsidR="004C04B3">
        <w:rPr>
          <w:rFonts w:hint="eastAsia"/>
        </w:rPr>
        <w:t>アスペクト</w:t>
      </w:r>
      <w:r w:rsidR="004658A2">
        <w:rPr>
          <w:rFonts w:hint="eastAsia"/>
        </w:rPr>
        <w:t>（</w:t>
      </w:r>
      <w:r w:rsidR="004C04B3">
        <w:rPr>
          <w:rFonts w:hint="eastAsia"/>
        </w:rPr>
        <w:t>2014.4</w:t>
      </w:r>
      <w:r w:rsidR="004658A2">
        <w:rPr>
          <w:rFonts w:hint="eastAsia"/>
        </w:rPr>
        <w:t>）</w:t>
      </w:r>
    </w:p>
    <w:p w:rsidR="00B4233C" w:rsidRDefault="005F329C" w:rsidP="00794E3C">
      <w:pPr>
        <w:jc w:val="left"/>
      </w:pPr>
      <w:r>
        <w:rPr>
          <w:rFonts w:hint="eastAsia"/>
        </w:rPr>
        <w:t>6</w:t>
      </w:r>
      <w:r w:rsidR="004C04B3">
        <w:rPr>
          <w:rFonts w:hint="eastAsia"/>
        </w:rPr>
        <w:t>5</w:t>
      </w:r>
      <w:r w:rsidR="00B4233C">
        <w:rPr>
          <w:rFonts w:hint="eastAsia"/>
        </w:rPr>
        <w:t>．</w:t>
      </w:r>
      <w:r w:rsidR="004C04B3">
        <w:rPr>
          <w:rFonts w:hint="eastAsia"/>
        </w:rPr>
        <w:t>山折哲雄</w:t>
      </w:r>
      <w:r w:rsidR="00B4233C">
        <w:rPr>
          <w:rFonts w:hint="eastAsia"/>
        </w:rPr>
        <w:t>「</w:t>
      </w:r>
      <w:r w:rsidR="004C04B3">
        <w:rPr>
          <w:rFonts w:hint="eastAsia"/>
        </w:rPr>
        <w:t>日本人の宗教意識</w:t>
      </w:r>
      <w:r>
        <w:rPr>
          <w:rFonts w:hint="eastAsia"/>
        </w:rPr>
        <w:t>」</w:t>
      </w:r>
      <w:r w:rsidR="004C04B3">
        <w:rPr>
          <w:rFonts w:hint="eastAsia"/>
        </w:rPr>
        <w:t>日本放送協会</w:t>
      </w:r>
      <w:r w:rsidR="001653B8">
        <w:rPr>
          <w:rFonts w:hint="eastAsia"/>
        </w:rPr>
        <w:t>（</w:t>
      </w:r>
      <w:r w:rsidR="004C04B3">
        <w:rPr>
          <w:rFonts w:hint="eastAsia"/>
        </w:rPr>
        <w:t>1997</w:t>
      </w:r>
      <w:r w:rsidR="004658A2">
        <w:rPr>
          <w:rFonts w:hint="eastAsia"/>
        </w:rPr>
        <w:t>.</w:t>
      </w:r>
      <w:r w:rsidR="004C04B3">
        <w:rPr>
          <w:rFonts w:hint="eastAsia"/>
        </w:rPr>
        <w:t>10</w:t>
      </w:r>
      <w:r w:rsidR="001653B8">
        <w:rPr>
          <w:rFonts w:hint="eastAsia"/>
        </w:rPr>
        <w:t>）</w:t>
      </w:r>
    </w:p>
    <w:p w:rsidR="00B4233C" w:rsidRDefault="005F329C" w:rsidP="00794E3C">
      <w:pPr>
        <w:jc w:val="left"/>
      </w:pPr>
      <w:r>
        <w:rPr>
          <w:rFonts w:hint="eastAsia"/>
        </w:rPr>
        <w:t>6</w:t>
      </w:r>
      <w:r w:rsidR="004C04B3">
        <w:rPr>
          <w:rFonts w:hint="eastAsia"/>
        </w:rPr>
        <w:t>6</w:t>
      </w:r>
      <w:r w:rsidR="00B4233C">
        <w:rPr>
          <w:rFonts w:hint="eastAsia"/>
        </w:rPr>
        <w:t>.</w:t>
      </w:r>
      <w:r w:rsidR="00B4233C">
        <w:rPr>
          <w:rFonts w:hint="eastAsia"/>
        </w:rPr>
        <w:t xml:space="preserve">　</w:t>
      </w:r>
      <w:r w:rsidR="004C04B3">
        <w:rPr>
          <w:rFonts w:hint="eastAsia"/>
        </w:rPr>
        <w:t>前田康二郎</w:t>
      </w:r>
      <w:r w:rsidR="00B4233C">
        <w:rPr>
          <w:rFonts w:hint="eastAsia"/>
        </w:rPr>
        <w:t>「</w:t>
      </w:r>
      <w:r w:rsidR="00E52402">
        <w:rPr>
          <w:rFonts w:hint="eastAsia"/>
        </w:rPr>
        <w:t>不正</w:t>
      </w:r>
      <w:r w:rsidR="004C04B3">
        <w:rPr>
          <w:rFonts w:hint="eastAsia"/>
        </w:rPr>
        <w:t>に走る普通の人々</w:t>
      </w:r>
      <w:r w:rsidR="00B4233C">
        <w:rPr>
          <w:rFonts w:hint="eastAsia"/>
        </w:rPr>
        <w:t>」</w:t>
      </w:r>
      <w:r w:rsidR="003D1071">
        <w:rPr>
          <w:rFonts w:hint="eastAsia"/>
        </w:rPr>
        <w:t xml:space="preserve">　</w:t>
      </w:r>
      <w:r w:rsidR="004C04B3">
        <w:rPr>
          <w:rFonts w:hint="eastAsia"/>
        </w:rPr>
        <w:t>日本経済新開発出版</w:t>
      </w:r>
      <w:r w:rsidR="004658A2">
        <w:rPr>
          <w:rFonts w:hint="eastAsia"/>
        </w:rPr>
        <w:t>（</w:t>
      </w:r>
      <w:r w:rsidR="004C04B3">
        <w:rPr>
          <w:rFonts w:hint="eastAsia"/>
        </w:rPr>
        <w:t>2016.12</w:t>
      </w:r>
      <w:r w:rsidR="004658A2">
        <w:rPr>
          <w:rFonts w:hint="eastAsia"/>
        </w:rPr>
        <w:t>）</w:t>
      </w:r>
    </w:p>
    <w:p w:rsidR="00D56739" w:rsidRDefault="00D56739" w:rsidP="00794E3C">
      <w:pPr>
        <w:jc w:val="left"/>
      </w:pPr>
    </w:p>
    <w:p w:rsidR="0033298C" w:rsidRPr="00F56082" w:rsidRDefault="0033298C" w:rsidP="00794E3C">
      <w:pPr>
        <w:jc w:val="left"/>
        <w:rPr>
          <w:u w:val="single"/>
        </w:rPr>
      </w:pPr>
      <w:r w:rsidRPr="00F56082">
        <w:rPr>
          <w:rFonts w:hint="eastAsia"/>
          <w:u w:val="single"/>
        </w:rPr>
        <w:t>＜</w:t>
      </w:r>
      <w:r w:rsidR="00F56082" w:rsidRPr="00F56082">
        <w:rPr>
          <w:rFonts w:hint="eastAsia"/>
          <w:u w:val="single"/>
        </w:rPr>
        <w:t>金重凱之　「ビジネスリーダーのためのコンプライアンス教本」</w:t>
      </w:r>
      <w:r w:rsidRPr="00F56082">
        <w:rPr>
          <w:rFonts w:hint="eastAsia"/>
          <w:u w:val="single"/>
        </w:rPr>
        <w:t xml:space="preserve">から＞　</w:t>
      </w:r>
    </w:p>
    <w:p w:rsidR="00F507F7" w:rsidRDefault="00F507F7" w:rsidP="00794E3C">
      <w:pPr>
        <w:jc w:val="left"/>
      </w:pPr>
      <w:r>
        <w:rPr>
          <w:rFonts w:hint="eastAsia"/>
        </w:rPr>
        <w:t>この本は、</w:t>
      </w:r>
      <w:r w:rsidR="00F56082">
        <w:rPr>
          <w:rFonts w:hint="eastAsia"/>
        </w:rPr>
        <w:t>経営者向けに</w:t>
      </w:r>
      <w:r w:rsidR="00204B06">
        <w:rPr>
          <w:rFonts w:hint="eastAsia"/>
        </w:rPr>
        <w:t>、</w:t>
      </w:r>
      <w:r w:rsidR="00F56082">
        <w:rPr>
          <w:rFonts w:hint="eastAsia"/>
        </w:rPr>
        <w:t>コンプライアンス違反の原因を考察し、その違反防止に向けた</w:t>
      </w:r>
      <w:r w:rsidR="00204B06">
        <w:rPr>
          <w:rFonts w:hint="eastAsia"/>
        </w:rPr>
        <w:t>コンプライアンス経営の重要性を解説している</w:t>
      </w:r>
      <w:r>
        <w:rPr>
          <w:rFonts w:hint="eastAsia"/>
        </w:rPr>
        <w:t>。</w:t>
      </w:r>
    </w:p>
    <w:p w:rsidR="00F56082" w:rsidRDefault="00F56082" w:rsidP="007C2B0E">
      <w:pPr>
        <w:jc w:val="left"/>
      </w:pPr>
      <w:r>
        <w:rPr>
          <w:rFonts w:hint="eastAsia"/>
        </w:rPr>
        <w:t>１．業務上の不正行為又は重大なミス</w:t>
      </w:r>
      <w:r w:rsidR="005569CE">
        <w:rPr>
          <w:rFonts w:hint="eastAsia"/>
        </w:rPr>
        <w:t>の３つの発生原因</w:t>
      </w:r>
    </w:p>
    <w:p w:rsidR="00F56082" w:rsidRDefault="00BB7E1B" w:rsidP="007C2B0E">
      <w:pPr>
        <w:jc w:val="left"/>
      </w:pPr>
      <w:r>
        <w:rPr>
          <w:rFonts w:hint="eastAsia"/>
        </w:rPr>
        <w:t>（１）経営体質に根差す原因</w:t>
      </w:r>
    </w:p>
    <w:p w:rsidR="001F3D98" w:rsidRDefault="001F3D98" w:rsidP="005569CE">
      <w:pPr>
        <w:ind w:firstLineChars="200" w:firstLine="420"/>
        <w:jc w:val="left"/>
        <w:rPr>
          <w:rFonts w:hint="eastAsia"/>
        </w:rPr>
      </w:pPr>
      <w:r>
        <w:rPr>
          <w:rFonts w:hint="eastAsia"/>
        </w:rPr>
        <w:t>①企業統治（コーポレートガバナンス）の未確立</w:t>
      </w:r>
    </w:p>
    <w:p w:rsidR="006827B8" w:rsidRDefault="006827B8" w:rsidP="006827B8">
      <w:pPr>
        <w:ind w:firstLineChars="200" w:firstLine="420"/>
        <w:jc w:val="left"/>
      </w:pPr>
      <w:r>
        <w:rPr>
          <w:rFonts w:hint="eastAsia"/>
        </w:rPr>
        <w:t>・専門知識の不足</w:t>
      </w:r>
    </w:p>
    <w:p w:rsidR="006827B8" w:rsidRDefault="006827B8" w:rsidP="006827B8">
      <w:pPr>
        <w:ind w:firstLineChars="200" w:firstLine="420"/>
        <w:jc w:val="left"/>
      </w:pPr>
      <w:r>
        <w:rPr>
          <w:rFonts w:hint="eastAsia"/>
        </w:rPr>
        <w:t>・牽制機能が働かず</w:t>
      </w:r>
    </w:p>
    <w:p w:rsidR="006827B8" w:rsidRDefault="006827B8" w:rsidP="006827B8">
      <w:pPr>
        <w:ind w:firstLineChars="200" w:firstLine="420"/>
        <w:jc w:val="left"/>
      </w:pPr>
      <w:r>
        <w:rPr>
          <w:rFonts w:hint="eastAsia"/>
        </w:rPr>
        <w:t>・取締役への監視・検証の不足</w:t>
      </w:r>
    </w:p>
    <w:p w:rsidR="001F3D98" w:rsidRDefault="001F3D98" w:rsidP="006827B8">
      <w:pPr>
        <w:ind w:firstLineChars="200" w:firstLine="420"/>
        <w:jc w:val="left"/>
      </w:pPr>
      <w:r>
        <w:rPr>
          <w:rFonts w:hint="eastAsia"/>
        </w:rPr>
        <w:t>②内部統制システムの未整備、運用不足</w:t>
      </w:r>
    </w:p>
    <w:p w:rsidR="001F3D98" w:rsidRDefault="001F3D98" w:rsidP="006827B8">
      <w:pPr>
        <w:ind w:firstLineChars="200" w:firstLine="420"/>
        <w:jc w:val="left"/>
      </w:pPr>
      <w:r>
        <w:rPr>
          <w:rFonts w:hint="eastAsia"/>
        </w:rPr>
        <w:t>・行動規範ナシ</w:t>
      </w:r>
    </w:p>
    <w:p w:rsidR="001F3D98" w:rsidRDefault="001F3D98" w:rsidP="006827B8">
      <w:pPr>
        <w:ind w:firstLineChars="200" w:firstLine="420"/>
        <w:jc w:val="left"/>
      </w:pPr>
      <w:r>
        <w:rPr>
          <w:rFonts w:hint="eastAsia"/>
        </w:rPr>
        <w:t>・内部統制システムのマニュアル運用が形骸化</w:t>
      </w:r>
    </w:p>
    <w:p w:rsidR="001F3D98" w:rsidRDefault="001F3D98" w:rsidP="006827B8">
      <w:pPr>
        <w:ind w:firstLineChars="200" w:firstLine="420"/>
        <w:jc w:val="left"/>
      </w:pPr>
      <w:r>
        <w:rPr>
          <w:rFonts w:hint="eastAsia"/>
        </w:rPr>
        <w:t>・経営陣の業務執行の監督不十分</w:t>
      </w:r>
    </w:p>
    <w:p w:rsidR="001F3D98" w:rsidRDefault="001F3D98" w:rsidP="006827B8">
      <w:pPr>
        <w:ind w:firstLineChars="200" w:firstLine="420"/>
        <w:jc w:val="left"/>
      </w:pPr>
      <w:r>
        <w:rPr>
          <w:rFonts w:hint="eastAsia"/>
        </w:rPr>
        <w:t>・違反を誘引する欠陥システムであったこと</w:t>
      </w:r>
    </w:p>
    <w:p w:rsidR="001F3D98" w:rsidRDefault="001F3D98" w:rsidP="006827B8">
      <w:pPr>
        <w:ind w:firstLineChars="200" w:firstLine="420"/>
        <w:jc w:val="left"/>
      </w:pPr>
      <w:r>
        <w:rPr>
          <w:rFonts w:hint="eastAsia"/>
        </w:rPr>
        <w:t>・</w:t>
      </w:r>
      <w:r>
        <w:rPr>
          <w:rFonts w:hint="eastAsia"/>
        </w:rPr>
        <w:t>IT</w:t>
      </w:r>
      <w:r>
        <w:rPr>
          <w:rFonts w:hint="eastAsia"/>
        </w:rPr>
        <w:t>に関する内部統制システムの未確立</w:t>
      </w:r>
    </w:p>
    <w:p w:rsidR="001F3D98" w:rsidRDefault="001F3D98" w:rsidP="006827B8">
      <w:pPr>
        <w:ind w:firstLineChars="200" w:firstLine="420"/>
        <w:jc w:val="left"/>
      </w:pPr>
      <w:r>
        <w:rPr>
          <w:rFonts w:hint="eastAsia"/>
        </w:rPr>
        <w:t>・</w:t>
      </w:r>
      <w:r w:rsidR="006827B8">
        <w:rPr>
          <w:rFonts w:hint="eastAsia"/>
        </w:rPr>
        <w:t>子会社管理不足</w:t>
      </w:r>
    </w:p>
    <w:p w:rsidR="001F3D98" w:rsidRDefault="001F3D98" w:rsidP="006827B8">
      <w:pPr>
        <w:ind w:firstLineChars="200" w:firstLine="420"/>
        <w:jc w:val="left"/>
      </w:pPr>
      <w:r>
        <w:rPr>
          <w:rFonts w:hint="eastAsia"/>
        </w:rPr>
        <w:t>③不正助長の風土</w:t>
      </w:r>
    </w:p>
    <w:p w:rsidR="001F3D98" w:rsidRDefault="001F3D98" w:rsidP="006827B8">
      <w:pPr>
        <w:ind w:firstLineChars="200" w:firstLine="420"/>
        <w:jc w:val="left"/>
      </w:pPr>
      <w:r>
        <w:rPr>
          <w:rFonts w:hint="eastAsia"/>
        </w:rPr>
        <w:t>・業界慣行踏襲の社風</w:t>
      </w:r>
    </w:p>
    <w:p w:rsidR="001F3D98" w:rsidRDefault="002B24B4" w:rsidP="006827B8">
      <w:pPr>
        <w:ind w:firstLineChars="200" w:firstLine="420"/>
        <w:jc w:val="left"/>
      </w:pPr>
      <w:r>
        <w:t>・業績主義</w:t>
      </w:r>
      <w:r>
        <w:rPr>
          <w:rFonts w:hint="eastAsia"/>
        </w:rPr>
        <w:t>の</w:t>
      </w:r>
      <w:r w:rsidR="001F3D98">
        <w:t>社風</w:t>
      </w:r>
    </w:p>
    <w:p w:rsidR="001F3D98" w:rsidRDefault="001F3D98" w:rsidP="006827B8">
      <w:pPr>
        <w:ind w:firstLineChars="200" w:firstLine="420"/>
        <w:jc w:val="left"/>
      </w:pPr>
      <w:r>
        <w:t>・</w:t>
      </w:r>
      <w:r>
        <w:rPr>
          <w:rFonts w:hint="eastAsia"/>
        </w:rPr>
        <w:t>過剰接待の社風</w:t>
      </w:r>
    </w:p>
    <w:p w:rsidR="001F3D98" w:rsidRDefault="001F3D98" w:rsidP="006827B8">
      <w:pPr>
        <w:ind w:firstLineChars="200" w:firstLine="420"/>
        <w:jc w:val="left"/>
      </w:pPr>
      <w:r>
        <w:rPr>
          <w:rFonts w:hint="eastAsia"/>
        </w:rPr>
        <w:t>・絶対服従の社風</w:t>
      </w:r>
    </w:p>
    <w:p w:rsidR="00BB7E1B" w:rsidRDefault="00BB7E1B" w:rsidP="007C2B0E">
      <w:pPr>
        <w:jc w:val="left"/>
      </w:pPr>
      <w:r>
        <w:rPr>
          <w:rFonts w:hint="eastAsia"/>
        </w:rPr>
        <w:t>（２）危機管理経営に根差す原因</w:t>
      </w:r>
    </w:p>
    <w:p w:rsidR="00BB7E1B" w:rsidRDefault="006827B8" w:rsidP="007C2B0E">
      <w:pPr>
        <w:jc w:val="left"/>
      </w:pPr>
      <w:r>
        <w:rPr>
          <w:rFonts w:hint="eastAsia"/>
        </w:rPr>
        <w:t xml:space="preserve">　　①リスク・危機への認識・評価に問題があるケース</w:t>
      </w:r>
    </w:p>
    <w:p w:rsidR="006827B8" w:rsidRDefault="006827B8" w:rsidP="007C2B0E">
      <w:pPr>
        <w:jc w:val="left"/>
      </w:pPr>
      <w:r>
        <w:rPr>
          <w:rFonts w:hint="eastAsia"/>
        </w:rPr>
        <w:t xml:space="preserve">　　・</w:t>
      </w:r>
      <w:r w:rsidR="00D57B45">
        <w:rPr>
          <w:rFonts w:hint="eastAsia"/>
        </w:rPr>
        <w:t>リスク・危機の認識の欠如</w:t>
      </w:r>
    </w:p>
    <w:p w:rsidR="00D57B45" w:rsidRDefault="00D57B45" w:rsidP="007C2B0E">
      <w:pPr>
        <w:jc w:val="left"/>
      </w:pPr>
      <w:r>
        <w:rPr>
          <w:rFonts w:hint="eastAsia"/>
        </w:rPr>
        <w:t xml:space="preserve">　　・複雑な取引への理解不足</w:t>
      </w:r>
    </w:p>
    <w:p w:rsidR="00D57B45" w:rsidRDefault="00D57B45" w:rsidP="007C2B0E">
      <w:pPr>
        <w:jc w:val="left"/>
      </w:pPr>
      <w:r>
        <w:rPr>
          <w:rFonts w:hint="eastAsia"/>
        </w:rPr>
        <w:t xml:space="preserve">　　・性善説</w:t>
      </w:r>
    </w:p>
    <w:p w:rsidR="00D57B45" w:rsidRDefault="00D57B45" w:rsidP="007C2B0E">
      <w:pPr>
        <w:jc w:val="left"/>
      </w:pPr>
      <w:r>
        <w:rPr>
          <w:rFonts w:hint="eastAsia"/>
        </w:rPr>
        <w:t xml:space="preserve">　　・他社の違反事例を学ばなかった</w:t>
      </w:r>
    </w:p>
    <w:p w:rsidR="00D57B45" w:rsidRDefault="00D57B45" w:rsidP="007C2B0E">
      <w:pPr>
        <w:jc w:val="left"/>
      </w:pPr>
      <w:r>
        <w:rPr>
          <w:rFonts w:hint="eastAsia"/>
        </w:rPr>
        <w:t xml:space="preserve">　　②リスク・危機への対処が不十分</w:t>
      </w:r>
    </w:p>
    <w:p w:rsidR="00D57B45" w:rsidRDefault="00D57B45" w:rsidP="007C2B0E">
      <w:pPr>
        <w:jc w:val="left"/>
      </w:pPr>
      <w:r>
        <w:rPr>
          <w:rFonts w:hint="eastAsia"/>
        </w:rPr>
        <w:t xml:space="preserve">　　・コンプライアンス違反への対処に関する危機管理ノウハウの不足</w:t>
      </w:r>
    </w:p>
    <w:p w:rsidR="00D57B45" w:rsidRDefault="002B24B4" w:rsidP="007C2B0E">
      <w:pPr>
        <w:jc w:val="left"/>
      </w:pPr>
      <w:r>
        <w:rPr>
          <w:rFonts w:hint="eastAsia"/>
        </w:rPr>
        <w:lastRenderedPageBreak/>
        <w:t xml:space="preserve">　　・コンプライアンス違反の</w:t>
      </w:r>
      <w:r w:rsidR="00D57B45">
        <w:rPr>
          <w:rFonts w:hint="eastAsia"/>
        </w:rPr>
        <w:t>隠蔽</w:t>
      </w:r>
    </w:p>
    <w:p w:rsidR="00D57B45" w:rsidRDefault="00D57B45" w:rsidP="007C2B0E">
      <w:pPr>
        <w:jc w:val="left"/>
      </w:pPr>
      <w:r>
        <w:rPr>
          <w:rFonts w:hint="eastAsia"/>
        </w:rPr>
        <w:t xml:space="preserve">　　・規制法や罰則の不知</w:t>
      </w:r>
    </w:p>
    <w:p w:rsidR="00D57B45" w:rsidRDefault="002B24B4" w:rsidP="007C2B0E">
      <w:pPr>
        <w:jc w:val="left"/>
      </w:pPr>
      <w:r>
        <w:rPr>
          <w:rFonts w:hint="eastAsia"/>
        </w:rPr>
        <w:t xml:space="preserve">　　・公益</w:t>
      </w:r>
      <w:r w:rsidR="00D57B45">
        <w:rPr>
          <w:rFonts w:hint="eastAsia"/>
        </w:rPr>
        <w:t>通報者の保護が不十分</w:t>
      </w:r>
    </w:p>
    <w:p w:rsidR="00D57B45" w:rsidRDefault="002B24B4" w:rsidP="00D57B45">
      <w:pPr>
        <w:ind w:firstLineChars="200" w:firstLine="420"/>
        <w:jc w:val="left"/>
      </w:pPr>
      <w:r>
        <w:rPr>
          <w:rFonts w:hint="eastAsia"/>
        </w:rPr>
        <w:t>・入退管理、防犯カメラ、ログ保存などの安全管理措置の</w:t>
      </w:r>
      <w:r w:rsidR="00D57B45">
        <w:rPr>
          <w:rFonts w:hint="eastAsia"/>
        </w:rPr>
        <w:t>欠如</w:t>
      </w:r>
    </w:p>
    <w:p w:rsidR="00BB7E1B" w:rsidRDefault="00BB7E1B" w:rsidP="007C2B0E">
      <w:pPr>
        <w:jc w:val="left"/>
      </w:pPr>
      <w:r>
        <w:rPr>
          <w:rFonts w:hint="eastAsia"/>
        </w:rPr>
        <w:t>（３）個人の遵法精神などに根差す原因</w:t>
      </w:r>
    </w:p>
    <w:p w:rsidR="00BB7E1B" w:rsidRDefault="00D57B45" w:rsidP="007C2B0E">
      <w:pPr>
        <w:jc w:val="left"/>
      </w:pPr>
      <w:r>
        <w:rPr>
          <w:rFonts w:hint="eastAsia"/>
        </w:rPr>
        <w:t xml:space="preserve">　　①</w:t>
      </w:r>
      <w:r w:rsidR="0055617C">
        <w:rPr>
          <w:rFonts w:hint="eastAsia"/>
        </w:rPr>
        <w:t>自己規制が働かず</w:t>
      </w:r>
    </w:p>
    <w:p w:rsidR="0055617C" w:rsidRDefault="0055617C" w:rsidP="007C2B0E">
      <w:pPr>
        <w:jc w:val="left"/>
      </w:pPr>
      <w:r>
        <w:rPr>
          <w:rFonts w:hint="eastAsia"/>
        </w:rPr>
        <w:t xml:space="preserve">　　・規範意識の欠如　　</w:t>
      </w:r>
    </w:p>
    <w:p w:rsidR="0055617C" w:rsidRDefault="0055617C" w:rsidP="007C2B0E">
      <w:pPr>
        <w:jc w:val="left"/>
      </w:pPr>
      <w:r>
        <w:rPr>
          <w:rFonts w:hint="eastAsia"/>
        </w:rPr>
        <w:t xml:space="preserve">　　・企業活動の倫理観の欠如</w:t>
      </w:r>
    </w:p>
    <w:p w:rsidR="0055617C" w:rsidRDefault="0055617C" w:rsidP="007C2B0E">
      <w:pPr>
        <w:jc w:val="left"/>
      </w:pPr>
      <w:r>
        <w:rPr>
          <w:rFonts w:hint="eastAsia"/>
        </w:rPr>
        <w:t xml:space="preserve">　　・個人的特性によるもの</w:t>
      </w:r>
    </w:p>
    <w:p w:rsidR="0055617C" w:rsidRDefault="0055617C" w:rsidP="007C2B0E">
      <w:pPr>
        <w:jc w:val="left"/>
      </w:pPr>
      <w:r>
        <w:rPr>
          <w:rFonts w:hint="eastAsia"/>
        </w:rPr>
        <w:t xml:space="preserve">　　・結果を予見できなかったことによるもの</w:t>
      </w:r>
    </w:p>
    <w:p w:rsidR="0055617C" w:rsidRDefault="0055617C" w:rsidP="007C2B0E">
      <w:pPr>
        <w:jc w:val="left"/>
      </w:pPr>
      <w:r>
        <w:rPr>
          <w:rFonts w:hint="eastAsia"/>
        </w:rPr>
        <w:t xml:space="preserve">　　②違反に対する判断力の欠如</w:t>
      </w:r>
    </w:p>
    <w:p w:rsidR="0055617C" w:rsidRDefault="0055617C" w:rsidP="007C2B0E">
      <w:pPr>
        <w:jc w:val="left"/>
      </w:pPr>
      <w:r>
        <w:rPr>
          <w:rFonts w:hint="eastAsia"/>
        </w:rPr>
        <w:t xml:space="preserve">　　・違反を許さないとの社会の変化への認識不足</w:t>
      </w:r>
    </w:p>
    <w:p w:rsidR="0055617C" w:rsidRDefault="0055617C" w:rsidP="007C2B0E">
      <w:pPr>
        <w:jc w:val="left"/>
      </w:pPr>
      <w:r>
        <w:rPr>
          <w:rFonts w:hint="eastAsia"/>
        </w:rPr>
        <w:t xml:space="preserve">　　・知識・経験不足から社会常識が不足</w:t>
      </w:r>
    </w:p>
    <w:p w:rsidR="0055617C" w:rsidRDefault="0055617C" w:rsidP="007C2B0E">
      <w:pPr>
        <w:jc w:val="left"/>
      </w:pPr>
    </w:p>
    <w:p w:rsidR="0055617C" w:rsidRDefault="0055617C" w:rsidP="007C2B0E">
      <w:pPr>
        <w:jc w:val="left"/>
      </w:pPr>
      <w:r>
        <w:rPr>
          <w:rFonts w:hint="eastAsia"/>
        </w:rPr>
        <w:t>２．再発防止策</w:t>
      </w:r>
    </w:p>
    <w:p w:rsidR="0055617C" w:rsidRDefault="0055617C" w:rsidP="007C2B0E">
      <w:pPr>
        <w:jc w:val="left"/>
      </w:pPr>
      <w:r>
        <w:rPr>
          <w:rFonts w:hint="eastAsia"/>
        </w:rPr>
        <w:t xml:space="preserve">　コンプライアンス違反を防止するためには、３つの原因に対処することで可。３つの原因は、経営体質上の課題、危機管理経営</w:t>
      </w:r>
      <w:r w:rsidR="00624C30">
        <w:rPr>
          <w:rFonts w:hint="eastAsia"/>
        </w:rPr>
        <w:t>上の課題、個人の遵法精神上の課題である。</w:t>
      </w:r>
    </w:p>
    <w:p w:rsidR="00624C30" w:rsidRDefault="00624C30" w:rsidP="007C2B0E">
      <w:pPr>
        <w:jc w:val="left"/>
      </w:pPr>
      <w:r>
        <w:rPr>
          <w:rFonts w:hint="eastAsia"/>
        </w:rPr>
        <w:t>（１）経営体質に根差す原因への対策</w:t>
      </w:r>
    </w:p>
    <w:p w:rsidR="00624C30" w:rsidRDefault="00DB1242" w:rsidP="007C2B0E">
      <w:pPr>
        <w:jc w:val="left"/>
      </w:pPr>
      <w:r>
        <w:rPr>
          <w:rFonts w:hint="eastAsia"/>
        </w:rPr>
        <w:t xml:space="preserve">　　①企業統治の確立</w:t>
      </w:r>
    </w:p>
    <w:p w:rsidR="00DB1242" w:rsidRDefault="00DB1242" w:rsidP="007C2B0E">
      <w:pPr>
        <w:jc w:val="left"/>
      </w:pPr>
      <w:r>
        <w:rPr>
          <w:rFonts w:hint="eastAsia"/>
        </w:rPr>
        <w:t xml:space="preserve">　　・良好な企業風土や社風を培う</w:t>
      </w:r>
    </w:p>
    <w:p w:rsidR="00DB1242" w:rsidRDefault="00DB1242" w:rsidP="007C2B0E">
      <w:pPr>
        <w:jc w:val="left"/>
      </w:pPr>
      <w:r>
        <w:rPr>
          <w:rFonts w:hint="eastAsia"/>
        </w:rPr>
        <w:t xml:space="preserve">　　・時代に即した経営を行う</w:t>
      </w:r>
    </w:p>
    <w:p w:rsidR="00DB1242" w:rsidRDefault="00DB1242" w:rsidP="007C2B0E">
      <w:pPr>
        <w:jc w:val="left"/>
      </w:pPr>
      <w:r>
        <w:rPr>
          <w:rFonts w:hint="eastAsia"/>
        </w:rPr>
        <w:t xml:space="preserve">　　・取締役相互の牽制機能の強化</w:t>
      </w:r>
    </w:p>
    <w:p w:rsidR="00DB1242" w:rsidRDefault="00DB1242" w:rsidP="007C2B0E">
      <w:pPr>
        <w:jc w:val="left"/>
      </w:pPr>
      <w:r>
        <w:rPr>
          <w:rFonts w:hint="eastAsia"/>
        </w:rPr>
        <w:t xml:space="preserve">　　・取締役の監視・監査機能の強化</w:t>
      </w:r>
    </w:p>
    <w:p w:rsidR="00DB1242" w:rsidRDefault="00DB1242" w:rsidP="007C2B0E">
      <w:pPr>
        <w:jc w:val="left"/>
      </w:pPr>
      <w:r>
        <w:rPr>
          <w:rFonts w:hint="eastAsia"/>
        </w:rPr>
        <w:t xml:space="preserve">　　②内部統制システムの機能強化</w:t>
      </w:r>
    </w:p>
    <w:p w:rsidR="00DB1242" w:rsidRDefault="00DB1242" w:rsidP="007C2B0E">
      <w:pPr>
        <w:jc w:val="left"/>
      </w:pPr>
      <w:r>
        <w:rPr>
          <w:rFonts w:hint="eastAsia"/>
        </w:rPr>
        <w:t xml:space="preserve">　　・コンプライアンス活動の強化</w:t>
      </w:r>
    </w:p>
    <w:p w:rsidR="00DB1242" w:rsidRDefault="00DB1242" w:rsidP="007C2B0E">
      <w:pPr>
        <w:jc w:val="left"/>
      </w:pPr>
      <w:r>
        <w:rPr>
          <w:rFonts w:hint="eastAsia"/>
        </w:rPr>
        <w:t xml:space="preserve">　　・内部統制マニュアルの策定・実践</w:t>
      </w:r>
    </w:p>
    <w:p w:rsidR="00DB1242" w:rsidRDefault="00DB1242" w:rsidP="007C2B0E">
      <w:pPr>
        <w:jc w:val="left"/>
      </w:pPr>
      <w:r>
        <w:rPr>
          <w:rFonts w:hint="eastAsia"/>
        </w:rPr>
        <w:t xml:space="preserve">　　・業務執行に対する監督の強化</w:t>
      </w:r>
    </w:p>
    <w:p w:rsidR="00DB1242" w:rsidRDefault="00DB1242" w:rsidP="007C2B0E">
      <w:pPr>
        <w:jc w:val="left"/>
      </w:pPr>
      <w:r>
        <w:rPr>
          <w:rFonts w:hint="eastAsia"/>
        </w:rPr>
        <w:t xml:space="preserve">　　・業務上の不具合、欠陥の発見とその改善</w:t>
      </w:r>
    </w:p>
    <w:p w:rsidR="00DB1242" w:rsidRDefault="00DB1242" w:rsidP="007C2B0E">
      <w:pPr>
        <w:jc w:val="left"/>
      </w:pPr>
      <w:r>
        <w:rPr>
          <w:rFonts w:hint="eastAsia"/>
        </w:rPr>
        <w:t xml:space="preserve">　　・</w:t>
      </w:r>
      <w:r>
        <w:rPr>
          <w:rFonts w:hint="eastAsia"/>
        </w:rPr>
        <w:t>IT</w:t>
      </w:r>
      <w:r>
        <w:rPr>
          <w:rFonts w:hint="eastAsia"/>
        </w:rPr>
        <w:t>セキュリティ教育研修の徹底</w:t>
      </w:r>
    </w:p>
    <w:p w:rsidR="00DB1242" w:rsidRDefault="00DB1242" w:rsidP="007C2B0E">
      <w:pPr>
        <w:jc w:val="left"/>
      </w:pPr>
      <w:r>
        <w:rPr>
          <w:rFonts w:hint="eastAsia"/>
        </w:rPr>
        <w:t xml:space="preserve">　　・企業集団の管理</w:t>
      </w:r>
    </w:p>
    <w:p w:rsidR="00DB1242" w:rsidRDefault="00DB1242" w:rsidP="007C2B0E">
      <w:pPr>
        <w:jc w:val="left"/>
      </w:pPr>
      <w:r>
        <w:rPr>
          <w:rFonts w:hint="eastAsia"/>
        </w:rPr>
        <w:t>（２）危機管理経営に根差す原因への対策</w:t>
      </w:r>
    </w:p>
    <w:p w:rsidR="00DB1242" w:rsidRDefault="00DB1242" w:rsidP="007C2B0E">
      <w:pPr>
        <w:jc w:val="left"/>
      </w:pPr>
      <w:r>
        <w:rPr>
          <w:rFonts w:hint="eastAsia"/>
        </w:rPr>
        <w:t xml:space="preserve">　</w:t>
      </w:r>
      <w:r w:rsidR="009E6598">
        <w:rPr>
          <w:rFonts w:hint="eastAsia"/>
        </w:rPr>
        <w:t xml:space="preserve">　①リスク・危機に対する公正な評価</w:t>
      </w:r>
    </w:p>
    <w:p w:rsidR="009E6598" w:rsidRDefault="009E6598" w:rsidP="007C2B0E">
      <w:pPr>
        <w:jc w:val="left"/>
      </w:pPr>
      <w:r>
        <w:rPr>
          <w:rFonts w:hint="eastAsia"/>
        </w:rPr>
        <w:t xml:space="preserve">　　・リスク・危機についての最新の認識</w:t>
      </w:r>
    </w:p>
    <w:p w:rsidR="009E6598" w:rsidRDefault="009E6598" w:rsidP="007C2B0E">
      <w:pPr>
        <w:jc w:val="left"/>
      </w:pPr>
      <w:r>
        <w:rPr>
          <w:rFonts w:hint="eastAsia"/>
        </w:rPr>
        <w:t xml:space="preserve">　　・内在するリスク発見のための業務実態の把握</w:t>
      </w:r>
    </w:p>
    <w:p w:rsidR="009E6598" w:rsidRDefault="009E6598" w:rsidP="007C2B0E">
      <w:pPr>
        <w:jc w:val="left"/>
      </w:pPr>
      <w:r>
        <w:rPr>
          <w:rFonts w:hint="eastAsia"/>
        </w:rPr>
        <w:t xml:space="preserve">　　・性悪説的アプローチによるシステム構築</w:t>
      </w:r>
    </w:p>
    <w:p w:rsidR="009E6598" w:rsidRDefault="009E6598" w:rsidP="007C2B0E">
      <w:pPr>
        <w:jc w:val="left"/>
      </w:pPr>
      <w:r>
        <w:rPr>
          <w:rFonts w:hint="eastAsia"/>
        </w:rPr>
        <w:t xml:space="preserve">　　・他社の教訓事例の活用</w:t>
      </w:r>
    </w:p>
    <w:p w:rsidR="009E6598" w:rsidRDefault="009E6598" w:rsidP="007C2B0E">
      <w:pPr>
        <w:jc w:val="left"/>
      </w:pPr>
      <w:r>
        <w:rPr>
          <w:rFonts w:hint="eastAsia"/>
        </w:rPr>
        <w:lastRenderedPageBreak/>
        <w:t xml:space="preserve">　　②リスク・危機に対する公正な対処</w:t>
      </w:r>
    </w:p>
    <w:p w:rsidR="009E6598" w:rsidRDefault="009E6598" w:rsidP="007C2B0E">
      <w:pPr>
        <w:jc w:val="left"/>
      </w:pPr>
      <w:r>
        <w:rPr>
          <w:rFonts w:hint="eastAsia"/>
        </w:rPr>
        <w:t xml:space="preserve">　　・危機管理のノウハウの修得</w:t>
      </w:r>
    </w:p>
    <w:p w:rsidR="009E6598" w:rsidRDefault="009E6598" w:rsidP="007C2B0E">
      <w:pPr>
        <w:jc w:val="left"/>
      </w:pPr>
      <w:r>
        <w:rPr>
          <w:rFonts w:hint="eastAsia"/>
        </w:rPr>
        <w:t xml:space="preserve">　　・リスク・危機の積極的な情報開示</w:t>
      </w:r>
    </w:p>
    <w:p w:rsidR="009E6598" w:rsidRDefault="009E6598" w:rsidP="007C2B0E">
      <w:pPr>
        <w:jc w:val="left"/>
      </w:pPr>
      <w:r>
        <w:rPr>
          <w:rFonts w:hint="eastAsia"/>
        </w:rPr>
        <w:t xml:space="preserve">　　・規制法規の習熟</w:t>
      </w:r>
    </w:p>
    <w:p w:rsidR="009E6598" w:rsidRDefault="009E6598" w:rsidP="007C2B0E">
      <w:pPr>
        <w:jc w:val="left"/>
      </w:pPr>
      <w:r>
        <w:rPr>
          <w:rFonts w:hint="eastAsia"/>
        </w:rPr>
        <w:t xml:space="preserve">　　・公益通報者保護制度の理解と導入</w:t>
      </w:r>
    </w:p>
    <w:p w:rsidR="009E6598" w:rsidRDefault="009E6598" w:rsidP="007C2B0E">
      <w:pPr>
        <w:jc w:val="left"/>
      </w:pPr>
      <w:r>
        <w:rPr>
          <w:rFonts w:hint="eastAsia"/>
        </w:rPr>
        <w:t xml:space="preserve">　　・安全管理措置の構築と徹底</w:t>
      </w:r>
    </w:p>
    <w:p w:rsidR="009E6598" w:rsidRDefault="009E6598" w:rsidP="007C2B0E">
      <w:pPr>
        <w:jc w:val="left"/>
      </w:pPr>
      <w:r>
        <w:rPr>
          <w:rFonts w:hint="eastAsia"/>
        </w:rPr>
        <w:t>（３）個人の遵法精神などに根差す原因への対策</w:t>
      </w:r>
    </w:p>
    <w:p w:rsidR="009E6598" w:rsidRDefault="009E6598" w:rsidP="007C2B0E">
      <w:pPr>
        <w:jc w:val="left"/>
      </w:pPr>
      <w:r>
        <w:rPr>
          <w:rFonts w:hint="eastAsia"/>
        </w:rPr>
        <w:t xml:space="preserve">　　①自己改革</w:t>
      </w:r>
    </w:p>
    <w:p w:rsidR="009E6598" w:rsidRDefault="009E6598" w:rsidP="007C2B0E">
      <w:pPr>
        <w:jc w:val="left"/>
      </w:pPr>
      <w:r>
        <w:rPr>
          <w:rFonts w:hint="eastAsia"/>
        </w:rPr>
        <w:t xml:space="preserve">　　・個人の規範意識の向上</w:t>
      </w:r>
    </w:p>
    <w:p w:rsidR="009E6598" w:rsidRDefault="009E6598" w:rsidP="007C2B0E">
      <w:pPr>
        <w:jc w:val="left"/>
      </w:pPr>
      <w:r>
        <w:rPr>
          <w:rFonts w:hint="eastAsia"/>
        </w:rPr>
        <w:t xml:space="preserve">　　・企業活動への理解の向上</w:t>
      </w:r>
    </w:p>
    <w:p w:rsidR="009E6598" w:rsidRDefault="009E6598" w:rsidP="007C2B0E">
      <w:pPr>
        <w:jc w:val="left"/>
      </w:pPr>
      <w:r>
        <w:rPr>
          <w:rFonts w:hint="eastAsia"/>
        </w:rPr>
        <w:t xml:space="preserve">　　・自己改革への強い意志を持たせること</w:t>
      </w:r>
    </w:p>
    <w:p w:rsidR="009E6598" w:rsidRDefault="009E6598" w:rsidP="007C2B0E">
      <w:pPr>
        <w:jc w:val="left"/>
      </w:pPr>
      <w:r>
        <w:rPr>
          <w:rFonts w:hint="eastAsia"/>
        </w:rPr>
        <w:t xml:space="preserve">　　・</w:t>
      </w:r>
      <w:r w:rsidR="00CD27A1">
        <w:rPr>
          <w:rFonts w:hint="eastAsia"/>
        </w:rPr>
        <w:t>リスク・危機の発生後の悲惨な事態を予見させること</w:t>
      </w:r>
    </w:p>
    <w:p w:rsidR="00CD27A1" w:rsidRDefault="00CD27A1" w:rsidP="007C2B0E">
      <w:pPr>
        <w:jc w:val="left"/>
      </w:pPr>
      <w:r>
        <w:rPr>
          <w:rFonts w:hint="eastAsia"/>
        </w:rPr>
        <w:t xml:space="preserve">　　②判断力の向上</w:t>
      </w:r>
    </w:p>
    <w:p w:rsidR="00CD27A1" w:rsidRDefault="00CD27A1" w:rsidP="007C2B0E">
      <w:pPr>
        <w:jc w:val="left"/>
      </w:pPr>
      <w:r>
        <w:rPr>
          <w:rFonts w:hint="eastAsia"/>
        </w:rPr>
        <w:t xml:space="preserve">　　・社会の変化への認識の向上</w:t>
      </w:r>
    </w:p>
    <w:p w:rsidR="00CD27A1" w:rsidRDefault="00CD27A1" w:rsidP="007C2B0E">
      <w:pPr>
        <w:jc w:val="left"/>
      </w:pPr>
      <w:r>
        <w:rPr>
          <w:rFonts w:hint="eastAsia"/>
        </w:rPr>
        <w:t xml:space="preserve">　　・社会常識を身につけること</w:t>
      </w:r>
    </w:p>
    <w:p w:rsidR="002B24B4" w:rsidRDefault="002B24B4" w:rsidP="007C2B0E">
      <w:pPr>
        <w:jc w:val="left"/>
        <w:rPr>
          <w:rFonts w:hint="eastAsia"/>
        </w:rPr>
      </w:pPr>
      <w:bookmarkStart w:id="0" w:name="_GoBack"/>
      <w:bookmarkEnd w:id="0"/>
    </w:p>
    <w:p w:rsidR="00CD27A1" w:rsidRDefault="00CD27A1" w:rsidP="007C2B0E">
      <w:pPr>
        <w:jc w:val="left"/>
      </w:pPr>
      <w:r>
        <w:rPr>
          <w:rFonts w:hint="eastAsia"/>
        </w:rPr>
        <w:t>以上の対策を徹底することにより、リスク・危機の発生を最小化できる。</w:t>
      </w:r>
    </w:p>
    <w:p w:rsidR="00CD27A1" w:rsidRDefault="00CD27A1" w:rsidP="007C2B0E">
      <w:pPr>
        <w:jc w:val="left"/>
      </w:pPr>
    </w:p>
    <w:p w:rsidR="00CD27A1" w:rsidRDefault="00CD27A1" w:rsidP="007C2B0E">
      <w:pPr>
        <w:jc w:val="left"/>
      </w:pPr>
      <w:r>
        <w:rPr>
          <w:rFonts w:hint="eastAsia"/>
        </w:rPr>
        <w:t>３．まとめ</w:t>
      </w:r>
    </w:p>
    <w:p w:rsidR="00CD27A1" w:rsidRDefault="00CD27A1" w:rsidP="007C2B0E">
      <w:pPr>
        <w:jc w:val="left"/>
      </w:pPr>
      <w:r>
        <w:rPr>
          <w:rFonts w:hint="eastAsia"/>
        </w:rPr>
        <w:t xml:space="preserve">　コンプライアンス違反は、構造的には経営体質にその原因があり、戦略的には危機管理をベーとした各種措置やシステムの欠陥に原因があり、行動科学的には個々の役職員の遵法精神などの欠如にその原因がある。</w:t>
      </w:r>
    </w:p>
    <w:p w:rsidR="00CD27A1" w:rsidRDefault="00CD27A1" w:rsidP="007C2B0E">
      <w:pPr>
        <w:jc w:val="left"/>
        <w:rPr>
          <w:rFonts w:hint="eastAsia"/>
          <w:u w:val="single"/>
        </w:rPr>
      </w:pPr>
      <w:r>
        <w:rPr>
          <w:rFonts w:hint="eastAsia"/>
        </w:rPr>
        <w:t xml:space="preserve">　</w:t>
      </w:r>
      <w:r w:rsidRPr="00CD27A1">
        <w:rPr>
          <w:rFonts w:hint="eastAsia"/>
          <w:u w:val="single"/>
        </w:rPr>
        <w:t>結局は、企業人としてのコンプライアンス意識やリスク感性の問題に収斂される。</w:t>
      </w:r>
    </w:p>
    <w:p w:rsidR="005D6AA5" w:rsidRDefault="005D6AA5" w:rsidP="007C2B0E">
      <w:pPr>
        <w:jc w:val="left"/>
      </w:pPr>
      <w:r>
        <w:rPr>
          <w:rFonts w:hint="eastAsia"/>
        </w:rPr>
        <w:t>（</w:t>
      </w:r>
      <w:r w:rsidRPr="005D6AA5">
        <w:rPr>
          <w:rFonts w:hint="eastAsia"/>
        </w:rPr>
        <w:t>継続的な</w:t>
      </w:r>
      <w:r>
        <w:rPr>
          <w:rFonts w:hint="eastAsia"/>
        </w:rPr>
        <w:t>施策を</w:t>
      </w:r>
      <w:r w:rsidR="002B24B4">
        <w:rPr>
          <w:rFonts w:hint="eastAsia"/>
        </w:rPr>
        <w:t>、</w:t>
      </w:r>
      <w:r>
        <w:rPr>
          <w:rFonts w:hint="eastAsia"/>
        </w:rPr>
        <w:t>手を変え</w:t>
      </w:r>
      <w:r w:rsidR="002B24B4">
        <w:rPr>
          <w:rFonts w:hint="eastAsia"/>
        </w:rPr>
        <w:t>、</w:t>
      </w:r>
      <w:r>
        <w:rPr>
          <w:rFonts w:hint="eastAsia"/>
        </w:rPr>
        <w:t>品を変え繰り返し実行していくことが大切）</w:t>
      </w:r>
    </w:p>
    <w:p w:rsidR="005D6AA5" w:rsidRDefault="005D6AA5" w:rsidP="007C2B0E">
      <w:pPr>
        <w:jc w:val="left"/>
      </w:pPr>
      <w:r>
        <w:rPr>
          <w:rFonts w:hint="eastAsia"/>
        </w:rPr>
        <w:t>（１）リスク・危機の分類</w:t>
      </w:r>
    </w:p>
    <w:p w:rsidR="005D6AA5" w:rsidRDefault="005D6AA5" w:rsidP="007C2B0E">
      <w:pPr>
        <w:jc w:val="left"/>
      </w:pPr>
      <w:r>
        <w:rPr>
          <w:rFonts w:hint="eastAsia"/>
        </w:rPr>
        <w:t xml:space="preserve">　　①重大事件（不正行為東）</w:t>
      </w:r>
    </w:p>
    <w:p w:rsidR="005D6AA5" w:rsidRDefault="005D6AA5" w:rsidP="007C2B0E">
      <w:pPr>
        <w:jc w:val="left"/>
      </w:pPr>
      <w:r>
        <w:rPr>
          <w:rFonts w:hint="eastAsia"/>
        </w:rPr>
        <w:t xml:space="preserve">　　②重大事故（重大なミス等により派生する事案）</w:t>
      </w:r>
    </w:p>
    <w:p w:rsidR="005D6AA5" w:rsidRDefault="005D6AA5" w:rsidP="007C2B0E">
      <w:pPr>
        <w:jc w:val="left"/>
      </w:pPr>
      <w:r>
        <w:rPr>
          <w:rFonts w:hint="eastAsia"/>
        </w:rPr>
        <w:t xml:space="preserve">　　③自然災害</w:t>
      </w:r>
    </w:p>
    <w:p w:rsidR="005D6AA5" w:rsidRDefault="005D6AA5" w:rsidP="007C2B0E">
      <w:pPr>
        <w:jc w:val="left"/>
      </w:pPr>
      <w:r>
        <w:rPr>
          <w:rFonts w:hint="eastAsia"/>
        </w:rPr>
        <w:t xml:space="preserve">　　④広域感染症</w:t>
      </w:r>
    </w:p>
    <w:p w:rsidR="005D6AA5" w:rsidRDefault="005D6AA5" w:rsidP="007C2B0E">
      <w:pPr>
        <w:jc w:val="left"/>
      </w:pPr>
      <w:r>
        <w:rPr>
          <w:rFonts w:hint="eastAsia"/>
        </w:rPr>
        <w:t xml:space="preserve">　　⑤政策的リスクとサイバーリスク（武力攻撃、戦争、反日運動など）</w:t>
      </w:r>
    </w:p>
    <w:p w:rsidR="005D6AA5" w:rsidRDefault="005D6AA5" w:rsidP="007C2B0E">
      <w:pPr>
        <w:jc w:val="left"/>
      </w:pPr>
      <w:r>
        <w:rPr>
          <w:rFonts w:hint="eastAsia"/>
        </w:rPr>
        <w:t>（２）リスク・危機から企業を守る循環型危機管理</w:t>
      </w:r>
    </w:p>
    <w:p w:rsidR="005D6AA5" w:rsidRDefault="005D6AA5" w:rsidP="007C2B0E">
      <w:pPr>
        <w:jc w:val="left"/>
      </w:pPr>
      <w:r>
        <w:rPr>
          <w:rFonts w:hint="eastAsia"/>
        </w:rPr>
        <w:t xml:space="preserve">　　①事前対策　</w:t>
      </w:r>
    </w:p>
    <w:p w:rsidR="005D6AA5" w:rsidRDefault="005D6AA5" w:rsidP="007C2B0E">
      <w:pPr>
        <w:jc w:val="left"/>
      </w:pPr>
      <w:r>
        <w:rPr>
          <w:rFonts w:hint="eastAsia"/>
        </w:rPr>
        <w:t xml:space="preserve">　　②発生したリスク・危機の事件・事故に対する応急対策</w:t>
      </w:r>
    </w:p>
    <w:p w:rsidR="005D6AA5" w:rsidRDefault="005D6AA5" w:rsidP="007C2B0E">
      <w:pPr>
        <w:jc w:val="left"/>
      </w:pPr>
      <w:r>
        <w:rPr>
          <w:rFonts w:hint="eastAsia"/>
        </w:rPr>
        <w:t xml:space="preserve">　　③事後対策（再発防止策など）</w:t>
      </w:r>
    </w:p>
    <w:p w:rsidR="005D6AA5" w:rsidRDefault="005D6AA5" w:rsidP="007C2B0E">
      <w:pPr>
        <w:jc w:val="left"/>
      </w:pPr>
      <w:r>
        <w:rPr>
          <w:rFonts w:hint="eastAsia"/>
        </w:rPr>
        <w:t>（３）リスク・危機が</w:t>
      </w:r>
      <w:r w:rsidR="00204B06">
        <w:rPr>
          <w:rFonts w:hint="eastAsia"/>
        </w:rPr>
        <w:t>発生したときの制裁</w:t>
      </w:r>
    </w:p>
    <w:p w:rsidR="00204B06" w:rsidRDefault="00204B06" w:rsidP="007C2B0E">
      <w:pPr>
        <w:jc w:val="left"/>
      </w:pPr>
      <w:r>
        <w:rPr>
          <w:rFonts w:hint="eastAsia"/>
        </w:rPr>
        <w:t xml:space="preserve">　　①刑事的制裁</w:t>
      </w:r>
    </w:p>
    <w:p w:rsidR="00204B06" w:rsidRDefault="00204B06" w:rsidP="007C2B0E">
      <w:pPr>
        <w:jc w:val="left"/>
      </w:pPr>
      <w:r>
        <w:rPr>
          <w:rFonts w:hint="eastAsia"/>
        </w:rPr>
        <w:lastRenderedPageBreak/>
        <w:t xml:space="preserve">　　②行政的制裁</w:t>
      </w:r>
    </w:p>
    <w:p w:rsidR="00204B06" w:rsidRDefault="00204B06" w:rsidP="007C2B0E">
      <w:pPr>
        <w:jc w:val="left"/>
      </w:pPr>
      <w:r>
        <w:rPr>
          <w:rFonts w:hint="eastAsia"/>
        </w:rPr>
        <w:t xml:space="preserve">　　③民事的制裁</w:t>
      </w:r>
    </w:p>
    <w:p w:rsidR="00204B06" w:rsidRDefault="00204B06" w:rsidP="007C2B0E">
      <w:pPr>
        <w:jc w:val="left"/>
      </w:pPr>
      <w:r>
        <w:rPr>
          <w:rFonts w:hint="eastAsia"/>
        </w:rPr>
        <w:t xml:space="preserve">　　④社会的制裁（ブランド低下、不買運動、業界団体の処分、各種報道）</w:t>
      </w:r>
    </w:p>
    <w:p w:rsidR="00204B06" w:rsidRDefault="00204B06" w:rsidP="007C2B0E">
      <w:pPr>
        <w:jc w:val="left"/>
      </w:pPr>
      <w:r>
        <w:rPr>
          <w:rFonts w:hint="eastAsia"/>
        </w:rPr>
        <w:t xml:space="preserve">　　⑤自律的制裁（事実関係把握、原因究明、被害拡大防止、内部処分、防止策）</w:t>
      </w:r>
    </w:p>
    <w:p w:rsidR="00204B06" w:rsidRPr="005D6AA5" w:rsidRDefault="00204B06" w:rsidP="007C2B0E">
      <w:pPr>
        <w:jc w:val="left"/>
        <w:rPr>
          <w:rFonts w:hint="eastAsia"/>
        </w:rPr>
      </w:pPr>
    </w:p>
    <w:p w:rsidR="0055617C" w:rsidRDefault="00204B06" w:rsidP="00204B06">
      <w:pPr>
        <w:ind w:firstLineChars="100" w:firstLine="210"/>
        <w:jc w:val="left"/>
      </w:pPr>
      <w:r>
        <w:rPr>
          <w:rFonts w:hint="eastAsia"/>
        </w:rPr>
        <w:t>これらを通じて、コンプライアンス経営戦略を構築し、実践していくことが重要。</w:t>
      </w:r>
    </w:p>
    <w:p w:rsidR="00204B06" w:rsidRDefault="00204B06" w:rsidP="007C2B0E">
      <w:pPr>
        <w:jc w:val="left"/>
      </w:pPr>
    </w:p>
    <w:p w:rsidR="00E52402" w:rsidRPr="005569CE" w:rsidRDefault="00E52402" w:rsidP="007C2B0E">
      <w:pPr>
        <w:jc w:val="left"/>
        <w:rPr>
          <w:u w:val="single"/>
        </w:rPr>
      </w:pPr>
      <w:r w:rsidRPr="005569CE">
        <w:rPr>
          <w:rFonts w:hint="eastAsia"/>
          <w:u w:val="single"/>
        </w:rPr>
        <w:t>＜前田康二郎「不正に走る普通の人々」から＞</w:t>
      </w:r>
    </w:p>
    <w:p w:rsidR="00E52402" w:rsidRDefault="00E52402" w:rsidP="007C2B0E">
      <w:pPr>
        <w:jc w:val="left"/>
      </w:pPr>
      <w:r>
        <w:rPr>
          <w:rFonts w:hint="eastAsia"/>
        </w:rPr>
        <w:t>この本は、普通の人が自分のために不正をするという事を説明している。</w:t>
      </w:r>
    </w:p>
    <w:p w:rsidR="00E52402" w:rsidRDefault="00E52402" w:rsidP="007C2B0E">
      <w:pPr>
        <w:jc w:val="left"/>
      </w:pPr>
      <w:r>
        <w:rPr>
          <w:rFonts w:hint="eastAsia"/>
        </w:rPr>
        <w:t>１．どんな不正も悪人ではなく普通の人がするものである。</w:t>
      </w:r>
    </w:p>
    <w:p w:rsidR="00E52402" w:rsidRDefault="00E52402" w:rsidP="007C2B0E">
      <w:pPr>
        <w:jc w:val="left"/>
      </w:pPr>
      <w:r>
        <w:rPr>
          <w:rFonts w:hint="eastAsia"/>
        </w:rPr>
        <w:t>２．どんな不正もその動機は、「自分のため」である。全て我欲のためである。</w:t>
      </w:r>
    </w:p>
    <w:p w:rsidR="00E52402" w:rsidRDefault="00E52402" w:rsidP="007C2B0E">
      <w:pPr>
        <w:jc w:val="left"/>
      </w:pPr>
      <w:r>
        <w:rPr>
          <w:rFonts w:hint="eastAsia"/>
        </w:rPr>
        <w:t>・私服を肥やしたい</w:t>
      </w:r>
    </w:p>
    <w:p w:rsidR="00E52402" w:rsidRDefault="00E52402" w:rsidP="007C2B0E">
      <w:pPr>
        <w:jc w:val="left"/>
      </w:pPr>
      <w:r>
        <w:rPr>
          <w:rFonts w:hint="eastAsia"/>
        </w:rPr>
        <w:t>・出世したい</w:t>
      </w:r>
    </w:p>
    <w:p w:rsidR="00E52402" w:rsidRDefault="00E52402" w:rsidP="007C2B0E">
      <w:pPr>
        <w:jc w:val="left"/>
      </w:pPr>
      <w:r>
        <w:rPr>
          <w:rFonts w:hint="eastAsia"/>
        </w:rPr>
        <w:t>・相手に嫌われたくない</w:t>
      </w:r>
    </w:p>
    <w:p w:rsidR="00E52402" w:rsidRDefault="00E52402" w:rsidP="007C2B0E">
      <w:pPr>
        <w:jc w:val="left"/>
      </w:pPr>
      <w:r>
        <w:rPr>
          <w:rFonts w:hint="eastAsia"/>
        </w:rPr>
        <w:t>・家族にいいところを見せたい</w:t>
      </w:r>
    </w:p>
    <w:p w:rsidR="00E52402" w:rsidRDefault="00E52402" w:rsidP="007C2B0E">
      <w:pPr>
        <w:jc w:val="left"/>
      </w:pPr>
      <w:r>
        <w:rPr>
          <w:rFonts w:hint="eastAsia"/>
        </w:rPr>
        <w:t>・悪い数字を出して恥をかきたくない</w:t>
      </w:r>
      <w:r w:rsidR="005569CE">
        <w:rPr>
          <w:rFonts w:hint="eastAsia"/>
        </w:rPr>
        <w:t xml:space="preserve">　などなど</w:t>
      </w:r>
    </w:p>
    <w:p w:rsidR="00E52402" w:rsidRDefault="00E52402" w:rsidP="005569CE">
      <w:pPr>
        <w:ind w:left="210" w:hangingChars="100" w:hanging="210"/>
        <w:jc w:val="left"/>
      </w:pPr>
      <w:r>
        <w:rPr>
          <w:rFonts w:hint="eastAsia"/>
        </w:rPr>
        <w:t>３．不正は、その場限りで完結しない「連鎖する罪」といえる。不正の結果、経営難</w:t>
      </w:r>
      <w:r w:rsidR="005569CE">
        <w:rPr>
          <w:rFonts w:hint="eastAsia"/>
        </w:rPr>
        <w:t>・倒産</w:t>
      </w:r>
      <w:r>
        <w:rPr>
          <w:rFonts w:hint="eastAsia"/>
        </w:rPr>
        <w:t>、自殺、取引先への影響</w:t>
      </w:r>
      <w:r w:rsidR="005569CE">
        <w:rPr>
          <w:rFonts w:hint="eastAsia"/>
        </w:rPr>
        <w:t>などが発生する。不正をした者の家族として家族も後ろ指を指され辛い思いをする。</w:t>
      </w:r>
    </w:p>
    <w:p w:rsidR="005569CE" w:rsidRDefault="005569CE" w:rsidP="005569CE">
      <w:pPr>
        <w:ind w:left="210" w:hangingChars="100" w:hanging="210"/>
        <w:jc w:val="left"/>
        <w:rPr>
          <w:rFonts w:hint="eastAsia"/>
        </w:rPr>
      </w:pPr>
    </w:p>
    <w:p w:rsidR="00672167" w:rsidRDefault="00672167" w:rsidP="00204B06">
      <w:pPr>
        <w:jc w:val="right"/>
      </w:pPr>
      <w:r>
        <w:rPr>
          <w:rFonts w:hint="eastAsia"/>
        </w:rPr>
        <w:t>以上</w:t>
      </w:r>
    </w:p>
    <w:sectPr w:rsidR="0067216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CFD" w:rsidRDefault="009F6CFD" w:rsidP="002136A2">
      <w:r>
        <w:separator/>
      </w:r>
    </w:p>
  </w:endnote>
  <w:endnote w:type="continuationSeparator" w:id="0">
    <w:p w:rsidR="009F6CFD" w:rsidRDefault="009F6CFD" w:rsidP="002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an-serif">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02" w:rsidRDefault="00E524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852907"/>
      <w:docPartObj>
        <w:docPartGallery w:val="Page Numbers (Bottom of Page)"/>
        <w:docPartUnique/>
      </w:docPartObj>
    </w:sdtPr>
    <w:sdtContent>
      <w:p w:rsidR="00E52402" w:rsidRDefault="00E52402">
        <w:pPr>
          <w:pStyle w:val="a5"/>
          <w:jc w:val="center"/>
        </w:pPr>
        <w:r>
          <w:fldChar w:fldCharType="begin"/>
        </w:r>
        <w:r>
          <w:instrText>PAGE   \* MERGEFORMAT</w:instrText>
        </w:r>
        <w:r>
          <w:fldChar w:fldCharType="separate"/>
        </w:r>
        <w:r w:rsidR="002B24B4" w:rsidRPr="002B24B4">
          <w:rPr>
            <w:noProof/>
            <w:lang w:val="ja-JP"/>
          </w:rPr>
          <w:t>4</w:t>
        </w:r>
        <w:r>
          <w:fldChar w:fldCharType="end"/>
        </w:r>
      </w:p>
    </w:sdtContent>
  </w:sdt>
  <w:p w:rsidR="00E52402" w:rsidRDefault="00E5240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02" w:rsidRDefault="00E524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CFD" w:rsidRDefault="009F6CFD" w:rsidP="002136A2">
      <w:r>
        <w:separator/>
      </w:r>
    </w:p>
  </w:footnote>
  <w:footnote w:type="continuationSeparator" w:id="0">
    <w:p w:rsidR="009F6CFD" w:rsidRDefault="009F6CFD" w:rsidP="00213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02" w:rsidRDefault="00E524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02" w:rsidRDefault="00E5240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02" w:rsidRDefault="00E524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3C"/>
    <w:rsid w:val="00030D8C"/>
    <w:rsid w:val="00047EC5"/>
    <w:rsid w:val="00054E84"/>
    <w:rsid w:val="00060830"/>
    <w:rsid w:val="00065BD6"/>
    <w:rsid w:val="00075466"/>
    <w:rsid w:val="000872FC"/>
    <w:rsid w:val="00090650"/>
    <w:rsid w:val="000A376C"/>
    <w:rsid w:val="000A73FB"/>
    <w:rsid w:val="000C287F"/>
    <w:rsid w:val="000E3ABC"/>
    <w:rsid w:val="000F1364"/>
    <w:rsid w:val="000F6CF8"/>
    <w:rsid w:val="00105CB7"/>
    <w:rsid w:val="00111334"/>
    <w:rsid w:val="00120323"/>
    <w:rsid w:val="001653B8"/>
    <w:rsid w:val="00172616"/>
    <w:rsid w:val="0019650B"/>
    <w:rsid w:val="001C1558"/>
    <w:rsid w:val="001C7907"/>
    <w:rsid w:val="001D1538"/>
    <w:rsid w:val="001D38CF"/>
    <w:rsid w:val="001E228C"/>
    <w:rsid w:val="001F3D98"/>
    <w:rsid w:val="00203961"/>
    <w:rsid w:val="00204B06"/>
    <w:rsid w:val="00205F7C"/>
    <w:rsid w:val="002136A2"/>
    <w:rsid w:val="00221428"/>
    <w:rsid w:val="00222BBF"/>
    <w:rsid w:val="002365D6"/>
    <w:rsid w:val="002402C0"/>
    <w:rsid w:val="00251C9B"/>
    <w:rsid w:val="00251D87"/>
    <w:rsid w:val="002660E8"/>
    <w:rsid w:val="0027167A"/>
    <w:rsid w:val="002A6B5B"/>
    <w:rsid w:val="002B24B4"/>
    <w:rsid w:val="003037A8"/>
    <w:rsid w:val="00312315"/>
    <w:rsid w:val="003246D7"/>
    <w:rsid w:val="0033298C"/>
    <w:rsid w:val="0035568E"/>
    <w:rsid w:val="00366BF7"/>
    <w:rsid w:val="00374174"/>
    <w:rsid w:val="00381066"/>
    <w:rsid w:val="00387FBA"/>
    <w:rsid w:val="00393665"/>
    <w:rsid w:val="003A56E1"/>
    <w:rsid w:val="003C616B"/>
    <w:rsid w:val="003C6263"/>
    <w:rsid w:val="003D1071"/>
    <w:rsid w:val="003D6CA4"/>
    <w:rsid w:val="003E135C"/>
    <w:rsid w:val="003E502F"/>
    <w:rsid w:val="00421752"/>
    <w:rsid w:val="0044071E"/>
    <w:rsid w:val="004658A2"/>
    <w:rsid w:val="00475D07"/>
    <w:rsid w:val="00487DD8"/>
    <w:rsid w:val="004A3004"/>
    <w:rsid w:val="004C04B3"/>
    <w:rsid w:val="004C3AA6"/>
    <w:rsid w:val="004D7C29"/>
    <w:rsid w:val="004E4FF4"/>
    <w:rsid w:val="005456F0"/>
    <w:rsid w:val="00555CC2"/>
    <w:rsid w:val="0055617C"/>
    <w:rsid w:val="005569CE"/>
    <w:rsid w:val="00567885"/>
    <w:rsid w:val="00574EF8"/>
    <w:rsid w:val="00590789"/>
    <w:rsid w:val="005A67D7"/>
    <w:rsid w:val="005B3A2E"/>
    <w:rsid w:val="005C1478"/>
    <w:rsid w:val="005C75A9"/>
    <w:rsid w:val="005D6AA5"/>
    <w:rsid w:val="005E0F2B"/>
    <w:rsid w:val="005F329C"/>
    <w:rsid w:val="005F658D"/>
    <w:rsid w:val="0061618A"/>
    <w:rsid w:val="00620ECB"/>
    <w:rsid w:val="00623E35"/>
    <w:rsid w:val="00624C30"/>
    <w:rsid w:val="00633E12"/>
    <w:rsid w:val="00645DAF"/>
    <w:rsid w:val="00657819"/>
    <w:rsid w:val="00672167"/>
    <w:rsid w:val="00672335"/>
    <w:rsid w:val="006827B8"/>
    <w:rsid w:val="006954B9"/>
    <w:rsid w:val="006A1582"/>
    <w:rsid w:val="006A52AB"/>
    <w:rsid w:val="006B1FEC"/>
    <w:rsid w:val="006E0A6A"/>
    <w:rsid w:val="00721093"/>
    <w:rsid w:val="0075283D"/>
    <w:rsid w:val="007717A0"/>
    <w:rsid w:val="00794E3C"/>
    <w:rsid w:val="007A0E30"/>
    <w:rsid w:val="007C2B0E"/>
    <w:rsid w:val="007C6B86"/>
    <w:rsid w:val="007E1BFC"/>
    <w:rsid w:val="007F0265"/>
    <w:rsid w:val="007F0ED5"/>
    <w:rsid w:val="00810977"/>
    <w:rsid w:val="00850A4D"/>
    <w:rsid w:val="00852F57"/>
    <w:rsid w:val="0085748D"/>
    <w:rsid w:val="00887499"/>
    <w:rsid w:val="008B6A03"/>
    <w:rsid w:val="008B6CBD"/>
    <w:rsid w:val="008D0D4F"/>
    <w:rsid w:val="008D4417"/>
    <w:rsid w:val="008E567E"/>
    <w:rsid w:val="008E7D3B"/>
    <w:rsid w:val="009017DA"/>
    <w:rsid w:val="00902A58"/>
    <w:rsid w:val="009108FC"/>
    <w:rsid w:val="0092278F"/>
    <w:rsid w:val="009629BE"/>
    <w:rsid w:val="009777E9"/>
    <w:rsid w:val="009A0577"/>
    <w:rsid w:val="009E6598"/>
    <w:rsid w:val="009F6CFD"/>
    <w:rsid w:val="009F7B6B"/>
    <w:rsid w:val="00A064A1"/>
    <w:rsid w:val="00A10B9D"/>
    <w:rsid w:val="00A14325"/>
    <w:rsid w:val="00A2064B"/>
    <w:rsid w:val="00A679E7"/>
    <w:rsid w:val="00A71BAA"/>
    <w:rsid w:val="00A744F0"/>
    <w:rsid w:val="00A841BC"/>
    <w:rsid w:val="00AA63D9"/>
    <w:rsid w:val="00AC7D22"/>
    <w:rsid w:val="00AD5ED0"/>
    <w:rsid w:val="00AE3B24"/>
    <w:rsid w:val="00AF3157"/>
    <w:rsid w:val="00B060B7"/>
    <w:rsid w:val="00B256BF"/>
    <w:rsid w:val="00B35278"/>
    <w:rsid w:val="00B4233C"/>
    <w:rsid w:val="00B6280C"/>
    <w:rsid w:val="00BB2A00"/>
    <w:rsid w:val="00BB2A2E"/>
    <w:rsid w:val="00BB7E1B"/>
    <w:rsid w:val="00BD0E07"/>
    <w:rsid w:val="00BD5436"/>
    <w:rsid w:val="00BF2BED"/>
    <w:rsid w:val="00C00B58"/>
    <w:rsid w:val="00C02127"/>
    <w:rsid w:val="00C05AF0"/>
    <w:rsid w:val="00C14357"/>
    <w:rsid w:val="00C1506A"/>
    <w:rsid w:val="00C35C66"/>
    <w:rsid w:val="00C35E7D"/>
    <w:rsid w:val="00C44E24"/>
    <w:rsid w:val="00C80F96"/>
    <w:rsid w:val="00C82615"/>
    <w:rsid w:val="00C9148B"/>
    <w:rsid w:val="00CA7865"/>
    <w:rsid w:val="00CB2612"/>
    <w:rsid w:val="00CD27A1"/>
    <w:rsid w:val="00CD7828"/>
    <w:rsid w:val="00CF044B"/>
    <w:rsid w:val="00D06A61"/>
    <w:rsid w:val="00D12F18"/>
    <w:rsid w:val="00D23734"/>
    <w:rsid w:val="00D44B63"/>
    <w:rsid w:val="00D44CCE"/>
    <w:rsid w:val="00D56739"/>
    <w:rsid w:val="00D57B45"/>
    <w:rsid w:val="00D673F8"/>
    <w:rsid w:val="00D77E7B"/>
    <w:rsid w:val="00D919C5"/>
    <w:rsid w:val="00D9240B"/>
    <w:rsid w:val="00DB0AA8"/>
    <w:rsid w:val="00DB1242"/>
    <w:rsid w:val="00DB267B"/>
    <w:rsid w:val="00DC613F"/>
    <w:rsid w:val="00DE13CB"/>
    <w:rsid w:val="00DE2A2E"/>
    <w:rsid w:val="00DE4EBC"/>
    <w:rsid w:val="00DE5B15"/>
    <w:rsid w:val="00DF402B"/>
    <w:rsid w:val="00DF43D0"/>
    <w:rsid w:val="00E31A8F"/>
    <w:rsid w:val="00E36C28"/>
    <w:rsid w:val="00E52402"/>
    <w:rsid w:val="00E55610"/>
    <w:rsid w:val="00E55784"/>
    <w:rsid w:val="00E70B01"/>
    <w:rsid w:val="00E73582"/>
    <w:rsid w:val="00E800D7"/>
    <w:rsid w:val="00E80E08"/>
    <w:rsid w:val="00E9150C"/>
    <w:rsid w:val="00E97DF3"/>
    <w:rsid w:val="00EB4ECF"/>
    <w:rsid w:val="00EE5B85"/>
    <w:rsid w:val="00EF48F4"/>
    <w:rsid w:val="00F03D41"/>
    <w:rsid w:val="00F31B38"/>
    <w:rsid w:val="00F3442D"/>
    <w:rsid w:val="00F359FB"/>
    <w:rsid w:val="00F507F7"/>
    <w:rsid w:val="00F56082"/>
    <w:rsid w:val="00F665A3"/>
    <w:rsid w:val="00F82BC2"/>
    <w:rsid w:val="00FC6A89"/>
    <w:rsid w:val="00FC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CD0CCC-A0AB-4F65-A904-2D0A72C6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660401">
      <w:bodyDiv w:val="1"/>
      <w:marLeft w:val="0"/>
      <w:marRight w:val="0"/>
      <w:marTop w:val="0"/>
      <w:marBottom w:val="150"/>
      <w:divBdr>
        <w:top w:val="none" w:sz="0" w:space="0" w:color="auto"/>
        <w:left w:val="none" w:sz="0" w:space="0" w:color="auto"/>
        <w:bottom w:val="none" w:sz="0" w:space="0" w:color="auto"/>
        <w:right w:val="none" w:sz="0" w:space="0" w:color="auto"/>
      </w:divBdr>
      <w:divsChild>
        <w:div w:id="689838218">
          <w:marLeft w:val="0"/>
          <w:marRight w:val="0"/>
          <w:marTop w:val="0"/>
          <w:marBottom w:val="0"/>
          <w:divBdr>
            <w:top w:val="single" w:sz="2" w:space="0" w:color="CC0000"/>
            <w:left w:val="single" w:sz="2" w:space="0" w:color="CC0000"/>
            <w:bottom w:val="single" w:sz="2" w:space="0" w:color="CC0000"/>
            <w:right w:val="single" w:sz="2" w:space="0" w:color="CC0000"/>
          </w:divBdr>
          <w:divsChild>
            <w:div w:id="747263039">
              <w:marLeft w:val="0"/>
              <w:marRight w:val="0"/>
              <w:marTop w:val="0"/>
              <w:marBottom w:val="0"/>
              <w:divBdr>
                <w:top w:val="none" w:sz="0" w:space="0" w:color="auto"/>
                <w:left w:val="none" w:sz="0" w:space="0" w:color="auto"/>
                <w:bottom w:val="none" w:sz="0" w:space="0" w:color="auto"/>
                <w:right w:val="none" w:sz="0" w:space="0" w:color="auto"/>
              </w:divBdr>
              <w:divsChild>
                <w:div w:id="1019622947">
                  <w:marLeft w:val="450"/>
                  <w:marRight w:val="450"/>
                  <w:marTop w:val="0"/>
                  <w:marBottom w:val="0"/>
                  <w:divBdr>
                    <w:top w:val="dashed" w:sz="2" w:space="0" w:color="CC0000"/>
                    <w:left w:val="dashed" w:sz="2" w:space="0" w:color="CC0000"/>
                    <w:bottom w:val="dashed" w:sz="2" w:space="0" w:color="CC0000"/>
                    <w:right w:val="dashed" w:sz="2" w:space="0" w:color="CC0000"/>
                  </w:divBdr>
                </w:div>
                <w:div w:id="1791972999">
                  <w:marLeft w:val="450"/>
                  <w:marRight w:val="450"/>
                  <w:marTop w:val="0"/>
                  <w:marBottom w:val="0"/>
                  <w:divBdr>
                    <w:top w:val="dashed" w:sz="2" w:space="0" w:color="CC0000"/>
                    <w:left w:val="dashed" w:sz="2" w:space="0" w:color="CC0000"/>
                    <w:bottom w:val="dashed" w:sz="2" w:space="0" w:color="CC0000"/>
                    <w:right w:val="dashed" w:sz="2" w:space="0" w:color="CC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1478E-60AD-4B4F-BAA4-CB58FF38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1690</TotalTime>
  <Pages>1</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大草正二郎</dc:creator>
  <cp:keywords/>
  <dc:description/>
  <cp:lastModifiedBy>大草正二郎</cp:lastModifiedBy>
  <cp:revision>78</cp:revision>
  <cp:lastPrinted>2017-02-18T10:23:00Z</cp:lastPrinted>
  <dcterms:created xsi:type="dcterms:W3CDTF">2016-09-20T01:48:00Z</dcterms:created>
  <dcterms:modified xsi:type="dcterms:W3CDTF">2017-05-26T08:16:00Z</dcterms:modified>
</cp:coreProperties>
</file>