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E2" w:rsidRPr="0018423A" w:rsidRDefault="00BD5AE2" w:rsidP="00D64121">
      <w:pPr>
        <w:wordWrap w:val="0"/>
        <w:jc w:val="right"/>
      </w:pPr>
      <w:r w:rsidRPr="0018423A">
        <w:rPr>
          <w:rFonts w:hint="eastAsia"/>
        </w:rPr>
        <w:t>2017</w:t>
      </w:r>
      <w:r w:rsidRPr="0018423A">
        <w:rPr>
          <w:rFonts w:hint="eastAsia"/>
        </w:rPr>
        <w:t>年</w:t>
      </w:r>
      <w:r w:rsidR="00B552C2" w:rsidRPr="0018423A">
        <w:rPr>
          <w:rFonts w:hint="eastAsia"/>
        </w:rPr>
        <w:t>12</w:t>
      </w:r>
      <w:r w:rsidRPr="0018423A">
        <w:rPr>
          <w:rFonts w:hint="eastAsia"/>
        </w:rPr>
        <w:t>月</w:t>
      </w:r>
      <w:r w:rsidR="009C5269" w:rsidRPr="0018423A">
        <w:rPr>
          <w:rFonts w:hint="eastAsia"/>
        </w:rPr>
        <w:t>2</w:t>
      </w:r>
      <w:r w:rsidR="004320CD">
        <w:rPr>
          <w:rFonts w:hint="eastAsia"/>
        </w:rPr>
        <w:t>6</w:t>
      </w:r>
      <w:bookmarkStart w:id="0" w:name="_GoBack"/>
      <w:bookmarkEnd w:id="0"/>
      <w:r w:rsidRPr="0018423A">
        <w:rPr>
          <w:rFonts w:hint="eastAsia"/>
        </w:rPr>
        <w:t>日</w:t>
      </w:r>
      <w:r w:rsidR="00D64121" w:rsidRPr="0018423A">
        <w:rPr>
          <w:rFonts w:hint="eastAsia"/>
        </w:rPr>
        <w:t xml:space="preserve">　小林</w:t>
      </w:r>
    </w:p>
    <w:p w:rsidR="00D64121" w:rsidRPr="0018423A" w:rsidRDefault="00D64121" w:rsidP="00BD5AE2">
      <w:pPr>
        <w:jc w:val="right"/>
      </w:pPr>
    </w:p>
    <w:p w:rsidR="00BD1824" w:rsidRPr="0018423A" w:rsidRDefault="00D64121" w:rsidP="00BD5AE2">
      <w:pPr>
        <w:jc w:val="center"/>
        <w:rPr>
          <w:b/>
          <w:sz w:val="22"/>
        </w:rPr>
      </w:pPr>
      <w:r w:rsidRPr="0018423A">
        <w:rPr>
          <w:rFonts w:hint="eastAsia"/>
          <w:b/>
          <w:sz w:val="22"/>
        </w:rPr>
        <w:t>日本人における</w:t>
      </w:r>
      <w:r w:rsidR="00C84551" w:rsidRPr="0018423A">
        <w:rPr>
          <w:rFonts w:hint="eastAsia"/>
          <w:b/>
          <w:sz w:val="22"/>
        </w:rPr>
        <w:t>倫理</w:t>
      </w:r>
      <w:r w:rsidR="00285DB6" w:rsidRPr="0018423A">
        <w:rPr>
          <w:rFonts w:hint="eastAsia"/>
          <w:b/>
          <w:sz w:val="22"/>
        </w:rPr>
        <w:t>観</w:t>
      </w:r>
      <w:r w:rsidRPr="0018423A">
        <w:rPr>
          <w:rFonts w:hint="eastAsia"/>
          <w:b/>
          <w:sz w:val="22"/>
        </w:rPr>
        <w:t>の二面性</w:t>
      </w:r>
      <w:r w:rsidR="00192109" w:rsidRPr="0018423A">
        <w:rPr>
          <w:rFonts w:hint="eastAsia"/>
          <w:b/>
          <w:sz w:val="22"/>
        </w:rPr>
        <w:t>と</w:t>
      </w:r>
      <w:r w:rsidRPr="0018423A">
        <w:rPr>
          <w:rFonts w:hint="eastAsia"/>
          <w:b/>
          <w:sz w:val="22"/>
        </w:rPr>
        <w:t>コンプライアンス研究の視点</w:t>
      </w:r>
    </w:p>
    <w:p w:rsidR="00674669" w:rsidRPr="0018423A" w:rsidRDefault="00674669" w:rsidP="00B511D7">
      <w:pPr>
        <w:jc w:val="left"/>
      </w:pPr>
    </w:p>
    <w:p w:rsidR="00B511D7" w:rsidRPr="0018423A" w:rsidRDefault="00192109" w:rsidP="00B511D7">
      <w:pPr>
        <w:jc w:val="left"/>
      </w:pPr>
      <w:r w:rsidRPr="0018423A">
        <w:rPr>
          <w:rFonts w:hint="eastAsia"/>
        </w:rPr>
        <w:t>目次</w:t>
      </w:r>
    </w:p>
    <w:p w:rsidR="00192109" w:rsidRPr="0018423A" w:rsidRDefault="00192109" w:rsidP="00B511D7">
      <w:pPr>
        <w:jc w:val="left"/>
      </w:pPr>
      <w:r w:rsidRPr="0018423A">
        <w:rPr>
          <w:rFonts w:hint="eastAsia"/>
        </w:rPr>
        <w:t>1</w:t>
      </w:r>
      <w:r w:rsidRPr="0018423A">
        <w:rPr>
          <w:rFonts w:hint="eastAsia"/>
        </w:rPr>
        <w:t xml:space="preserve">　本稿の目的</w:t>
      </w:r>
    </w:p>
    <w:p w:rsidR="00844CE2" w:rsidRPr="0018423A" w:rsidRDefault="00844CE2" w:rsidP="00844CE2">
      <w:pPr>
        <w:jc w:val="left"/>
      </w:pPr>
      <w:r w:rsidRPr="0018423A">
        <w:rPr>
          <w:rFonts w:hint="eastAsia"/>
        </w:rPr>
        <w:t>2</w:t>
      </w:r>
      <w:r w:rsidRPr="0018423A">
        <w:rPr>
          <w:rFonts w:hint="eastAsia"/>
        </w:rPr>
        <w:t xml:space="preserve">　コンプライアンス確保のための法整備の現状</w:t>
      </w:r>
    </w:p>
    <w:p w:rsidR="00844CE2" w:rsidRPr="0018423A" w:rsidRDefault="00844CE2" w:rsidP="00844CE2">
      <w:pPr>
        <w:jc w:val="left"/>
      </w:pPr>
      <w:r w:rsidRPr="0018423A">
        <w:rPr>
          <w:rFonts w:hint="eastAsia"/>
        </w:rPr>
        <w:t xml:space="preserve">　</w:t>
      </w:r>
      <w:r w:rsidRPr="0018423A">
        <w:rPr>
          <w:rFonts w:hint="eastAsia"/>
        </w:rPr>
        <w:t xml:space="preserve">2.1 </w:t>
      </w:r>
      <w:r w:rsidRPr="0018423A">
        <w:rPr>
          <w:rFonts w:hint="eastAsia"/>
        </w:rPr>
        <w:t>会社法における内部統制システムの構築</w:t>
      </w:r>
    </w:p>
    <w:p w:rsidR="00844CE2" w:rsidRPr="0018423A" w:rsidRDefault="00844CE2" w:rsidP="00844CE2">
      <w:pPr>
        <w:jc w:val="left"/>
      </w:pPr>
      <w:r w:rsidRPr="0018423A">
        <w:rPr>
          <w:rFonts w:hint="eastAsia"/>
        </w:rPr>
        <w:t xml:space="preserve">　</w:t>
      </w:r>
      <w:r w:rsidRPr="0018423A">
        <w:rPr>
          <w:rFonts w:hint="eastAsia"/>
        </w:rPr>
        <w:t xml:space="preserve">2.2 </w:t>
      </w:r>
      <w:r w:rsidRPr="0018423A">
        <w:rPr>
          <w:rFonts w:hint="eastAsia"/>
        </w:rPr>
        <w:t>金融商品取引法における内部統制報告制度</w:t>
      </w:r>
    </w:p>
    <w:p w:rsidR="004C6FA7" w:rsidRPr="0018423A" w:rsidRDefault="004C6FA7" w:rsidP="00844CE2">
      <w:pPr>
        <w:jc w:val="left"/>
      </w:pPr>
      <w:r w:rsidRPr="0018423A">
        <w:rPr>
          <w:rFonts w:hint="eastAsia"/>
        </w:rPr>
        <w:t xml:space="preserve">　</w:t>
      </w:r>
      <w:r w:rsidRPr="0018423A">
        <w:rPr>
          <w:rFonts w:hint="eastAsia"/>
        </w:rPr>
        <w:t xml:space="preserve">2.3 </w:t>
      </w:r>
      <w:r w:rsidRPr="0018423A">
        <w:rPr>
          <w:rFonts w:hint="eastAsia"/>
        </w:rPr>
        <w:t>企業における実務の対応</w:t>
      </w:r>
    </w:p>
    <w:p w:rsidR="004C6FA7" w:rsidRPr="0018423A" w:rsidRDefault="004C6FA7" w:rsidP="00844CE2">
      <w:pPr>
        <w:jc w:val="left"/>
      </w:pPr>
      <w:r w:rsidRPr="0018423A">
        <w:rPr>
          <w:rFonts w:hint="eastAsia"/>
        </w:rPr>
        <w:t xml:space="preserve">　　</w:t>
      </w:r>
      <w:r w:rsidRPr="0018423A">
        <w:rPr>
          <w:rFonts w:hint="eastAsia"/>
        </w:rPr>
        <w:t xml:space="preserve">2.3.1 </w:t>
      </w:r>
      <w:r w:rsidRPr="0018423A">
        <w:rPr>
          <w:rFonts w:hint="eastAsia"/>
        </w:rPr>
        <w:t>取締役会等での決議</w:t>
      </w:r>
    </w:p>
    <w:p w:rsidR="004C6FA7" w:rsidRPr="0018423A" w:rsidRDefault="004C6FA7" w:rsidP="00844CE2">
      <w:pPr>
        <w:jc w:val="left"/>
      </w:pPr>
      <w:r w:rsidRPr="0018423A">
        <w:rPr>
          <w:rFonts w:hint="eastAsia"/>
        </w:rPr>
        <w:t xml:space="preserve">　　</w:t>
      </w:r>
      <w:r w:rsidRPr="0018423A">
        <w:rPr>
          <w:rFonts w:hint="eastAsia"/>
        </w:rPr>
        <w:t xml:space="preserve">2.3.2 </w:t>
      </w:r>
      <w:r w:rsidRPr="0018423A">
        <w:rPr>
          <w:rFonts w:hint="eastAsia"/>
        </w:rPr>
        <w:t>コンプライアンス体制</w:t>
      </w:r>
    </w:p>
    <w:p w:rsidR="004C6FA7" w:rsidRPr="0018423A" w:rsidRDefault="004C6FA7" w:rsidP="00844CE2">
      <w:pPr>
        <w:jc w:val="left"/>
      </w:pPr>
      <w:r w:rsidRPr="0018423A">
        <w:rPr>
          <w:rFonts w:hint="eastAsia"/>
        </w:rPr>
        <w:t xml:space="preserve">　　　</w:t>
      </w:r>
      <w:r w:rsidRPr="0018423A">
        <w:rPr>
          <w:rFonts w:hint="eastAsia"/>
        </w:rPr>
        <w:t>2.3.2.1</w:t>
      </w:r>
      <w:r w:rsidR="00661ED8" w:rsidRPr="0018423A">
        <w:rPr>
          <w:rFonts w:hint="eastAsia"/>
        </w:rPr>
        <w:t xml:space="preserve"> </w:t>
      </w:r>
      <w:r w:rsidR="00661ED8" w:rsidRPr="0018423A">
        <w:rPr>
          <w:rFonts w:hint="eastAsia"/>
        </w:rPr>
        <w:t>社内組織の構築</w:t>
      </w:r>
    </w:p>
    <w:p w:rsidR="004C6FA7" w:rsidRPr="0018423A" w:rsidRDefault="004C6FA7" w:rsidP="00844CE2">
      <w:pPr>
        <w:jc w:val="left"/>
      </w:pPr>
      <w:r w:rsidRPr="0018423A">
        <w:rPr>
          <w:rFonts w:hint="eastAsia"/>
        </w:rPr>
        <w:t xml:space="preserve">　　　</w:t>
      </w:r>
      <w:r w:rsidRPr="0018423A">
        <w:rPr>
          <w:rFonts w:hint="eastAsia"/>
        </w:rPr>
        <w:t>2.3.2.2</w:t>
      </w:r>
      <w:r w:rsidR="00661ED8" w:rsidRPr="0018423A">
        <w:rPr>
          <w:rFonts w:hint="eastAsia"/>
        </w:rPr>
        <w:t xml:space="preserve"> </w:t>
      </w:r>
      <w:r w:rsidR="00661ED8" w:rsidRPr="0018423A">
        <w:rPr>
          <w:rFonts w:hint="eastAsia"/>
        </w:rPr>
        <w:t>企業倫理憲章等の策定</w:t>
      </w:r>
    </w:p>
    <w:p w:rsidR="004C6FA7" w:rsidRPr="0018423A" w:rsidRDefault="004C6FA7" w:rsidP="00844CE2">
      <w:pPr>
        <w:jc w:val="left"/>
      </w:pPr>
      <w:r w:rsidRPr="0018423A">
        <w:rPr>
          <w:rFonts w:hint="eastAsia"/>
        </w:rPr>
        <w:t xml:space="preserve">　　　</w:t>
      </w:r>
      <w:r w:rsidRPr="0018423A">
        <w:rPr>
          <w:rFonts w:hint="eastAsia"/>
        </w:rPr>
        <w:t>2.3.2.3</w:t>
      </w:r>
      <w:r w:rsidR="00661ED8" w:rsidRPr="0018423A">
        <w:rPr>
          <w:rFonts w:hint="eastAsia"/>
        </w:rPr>
        <w:t xml:space="preserve"> </w:t>
      </w:r>
      <w:r w:rsidR="00661ED8" w:rsidRPr="0018423A">
        <w:rPr>
          <w:rFonts w:hint="eastAsia"/>
        </w:rPr>
        <w:t>内部通報体制の構築</w:t>
      </w:r>
    </w:p>
    <w:p w:rsidR="004C6FA7" w:rsidRPr="0018423A" w:rsidRDefault="004C6FA7" w:rsidP="00844CE2">
      <w:pPr>
        <w:jc w:val="left"/>
      </w:pPr>
      <w:r w:rsidRPr="0018423A">
        <w:rPr>
          <w:rFonts w:hint="eastAsia"/>
        </w:rPr>
        <w:t xml:space="preserve">　　</w:t>
      </w:r>
      <w:r w:rsidRPr="0018423A">
        <w:rPr>
          <w:rFonts w:hint="eastAsia"/>
        </w:rPr>
        <w:t>2.3.3</w:t>
      </w:r>
      <w:r w:rsidR="00661ED8" w:rsidRPr="0018423A">
        <w:rPr>
          <w:rFonts w:hint="eastAsia"/>
        </w:rPr>
        <w:t xml:space="preserve"> </w:t>
      </w:r>
      <w:r w:rsidR="00812C17" w:rsidRPr="0018423A">
        <w:rPr>
          <w:rFonts w:hint="eastAsia"/>
        </w:rPr>
        <w:t>コンプライアンス体制の運営</w:t>
      </w:r>
    </w:p>
    <w:p w:rsidR="004C6FA7" w:rsidRPr="0018423A" w:rsidRDefault="004C6FA7" w:rsidP="00844CE2">
      <w:pPr>
        <w:jc w:val="left"/>
      </w:pPr>
      <w:r w:rsidRPr="0018423A">
        <w:rPr>
          <w:rFonts w:hint="eastAsia"/>
        </w:rPr>
        <w:t xml:space="preserve">　　　</w:t>
      </w:r>
      <w:r w:rsidRPr="0018423A">
        <w:rPr>
          <w:rFonts w:hint="eastAsia"/>
        </w:rPr>
        <w:t>2.3.3.1</w:t>
      </w:r>
      <w:r w:rsidR="00812C17" w:rsidRPr="0018423A">
        <w:rPr>
          <w:rFonts w:hint="eastAsia"/>
        </w:rPr>
        <w:t xml:space="preserve"> </w:t>
      </w:r>
      <w:r w:rsidR="00812C17" w:rsidRPr="0018423A">
        <w:rPr>
          <w:rFonts w:hint="eastAsia"/>
        </w:rPr>
        <w:t>リスク・マネジメント</w:t>
      </w:r>
    </w:p>
    <w:p w:rsidR="004C6FA7" w:rsidRPr="0018423A" w:rsidRDefault="004C6FA7" w:rsidP="00844CE2">
      <w:pPr>
        <w:jc w:val="left"/>
      </w:pPr>
      <w:r w:rsidRPr="0018423A">
        <w:rPr>
          <w:rFonts w:hint="eastAsia"/>
        </w:rPr>
        <w:t xml:space="preserve">　　　</w:t>
      </w:r>
      <w:r w:rsidRPr="0018423A">
        <w:rPr>
          <w:rFonts w:hint="eastAsia"/>
        </w:rPr>
        <w:t>2.3.3.2</w:t>
      </w:r>
      <w:r w:rsidR="00812C17" w:rsidRPr="0018423A">
        <w:rPr>
          <w:rFonts w:hint="eastAsia"/>
        </w:rPr>
        <w:t xml:space="preserve"> </w:t>
      </w:r>
      <w:r w:rsidR="00812C17" w:rsidRPr="0018423A">
        <w:rPr>
          <w:rFonts w:hint="eastAsia"/>
        </w:rPr>
        <w:t>周知・教育</w:t>
      </w:r>
    </w:p>
    <w:p w:rsidR="004C6FA7" w:rsidRPr="0018423A" w:rsidRDefault="004C6FA7" w:rsidP="00844CE2">
      <w:pPr>
        <w:jc w:val="left"/>
      </w:pPr>
      <w:r w:rsidRPr="0018423A">
        <w:rPr>
          <w:rFonts w:hint="eastAsia"/>
        </w:rPr>
        <w:t xml:space="preserve">　　　</w:t>
      </w:r>
      <w:r w:rsidRPr="0018423A">
        <w:rPr>
          <w:rFonts w:hint="eastAsia"/>
        </w:rPr>
        <w:t>2.3.3.3</w:t>
      </w:r>
      <w:r w:rsidR="00812C17" w:rsidRPr="0018423A">
        <w:rPr>
          <w:rFonts w:hint="eastAsia"/>
        </w:rPr>
        <w:t xml:space="preserve"> </w:t>
      </w:r>
      <w:r w:rsidR="00812C17" w:rsidRPr="0018423A">
        <w:rPr>
          <w:rFonts w:hint="eastAsia"/>
        </w:rPr>
        <w:t>内部通報への対応</w:t>
      </w:r>
    </w:p>
    <w:p w:rsidR="004C6FA7" w:rsidRPr="0018423A" w:rsidRDefault="004C6FA7" w:rsidP="00844CE2">
      <w:pPr>
        <w:jc w:val="left"/>
      </w:pPr>
      <w:r w:rsidRPr="0018423A">
        <w:rPr>
          <w:rFonts w:hint="eastAsia"/>
        </w:rPr>
        <w:t xml:space="preserve">　　　</w:t>
      </w:r>
      <w:r w:rsidRPr="0018423A">
        <w:rPr>
          <w:rFonts w:hint="eastAsia"/>
        </w:rPr>
        <w:t>2.3.3.4</w:t>
      </w:r>
      <w:r w:rsidR="00812C17" w:rsidRPr="0018423A">
        <w:rPr>
          <w:rFonts w:hint="eastAsia"/>
        </w:rPr>
        <w:t xml:space="preserve"> </w:t>
      </w:r>
      <w:r w:rsidR="00812C17" w:rsidRPr="0018423A">
        <w:rPr>
          <w:rFonts w:hint="eastAsia"/>
        </w:rPr>
        <w:t>モニタリングと評価</w:t>
      </w:r>
    </w:p>
    <w:p w:rsidR="009C5269" w:rsidRPr="0018423A" w:rsidRDefault="009C5269" w:rsidP="00844CE2">
      <w:pPr>
        <w:jc w:val="left"/>
      </w:pPr>
      <w:r w:rsidRPr="0018423A">
        <w:rPr>
          <w:rFonts w:hint="eastAsia"/>
        </w:rPr>
        <w:t xml:space="preserve">　　　</w:t>
      </w:r>
      <w:r w:rsidRPr="0018423A">
        <w:rPr>
          <w:rFonts w:hint="eastAsia"/>
        </w:rPr>
        <w:t xml:space="preserve">2.3.3.5 </w:t>
      </w:r>
      <w:r w:rsidRPr="0018423A">
        <w:rPr>
          <w:rFonts w:hint="eastAsia"/>
        </w:rPr>
        <w:t>事故発生時の対応</w:t>
      </w:r>
    </w:p>
    <w:p w:rsidR="00192109" w:rsidRPr="0018423A" w:rsidRDefault="00844CE2" w:rsidP="00B511D7">
      <w:pPr>
        <w:jc w:val="left"/>
      </w:pPr>
      <w:r w:rsidRPr="0018423A">
        <w:rPr>
          <w:rFonts w:hint="eastAsia"/>
        </w:rPr>
        <w:t>3</w:t>
      </w:r>
      <w:r w:rsidR="000945D6" w:rsidRPr="0018423A">
        <w:rPr>
          <w:rFonts w:hint="eastAsia"/>
        </w:rPr>
        <w:t xml:space="preserve">　日本人における倫理</w:t>
      </w:r>
      <w:r w:rsidR="00285DB6" w:rsidRPr="0018423A">
        <w:rPr>
          <w:rFonts w:hint="eastAsia"/>
        </w:rPr>
        <w:t>観</w:t>
      </w:r>
      <w:r w:rsidR="00192109" w:rsidRPr="0018423A">
        <w:rPr>
          <w:rFonts w:hint="eastAsia"/>
        </w:rPr>
        <w:t>の二面性</w:t>
      </w:r>
    </w:p>
    <w:p w:rsidR="00192109" w:rsidRPr="0018423A" w:rsidRDefault="00192109" w:rsidP="00B511D7">
      <w:pPr>
        <w:jc w:val="left"/>
      </w:pPr>
      <w:r w:rsidRPr="0018423A">
        <w:rPr>
          <w:rFonts w:hint="eastAsia"/>
        </w:rPr>
        <w:t xml:space="preserve">　</w:t>
      </w:r>
      <w:r w:rsidR="00844CE2" w:rsidRPr="0018423A">
        <w:rPr>
          <w:rFonts w:hint="eastAsia"/>
        </w:rPr>
        <w:t>3</w:t>
      </w:r>
      <w:r w:rsidRPr="0018423A">
        <w:rPr>
          <w:rFonts w:hint="eastAsia"/>
        </w:rPr>
        <w:t xml:space="preserve">.1 </w:t>
      </w:r>
      <w:r w:rsidR="000945D6" w:rsidRPr="0018423A">
        <w:rPr>
          <w:rFonts w:hint="eastAsia"/>
          <w:szCs w:val="20"/>
        </w:rPr>
        <w:t>ゴミを拾って帰る日本人サポーター</w:t>
      </w:r>
    </w:p>
    <w:p w:rsidR="00192109" w:rsidRPr="0018423A" w:rsidRDefault="00192109" w:rsidP="00B511D7">
      <w:pPr>
        <w:jc w:val="left"/>
        <w:rPr>
          <w:szCs w:val="20"/>
        </w:rPr>
      </w:pPr>
      <w:r w:rsidRPr="0018423A">
        <w:rPr>
          <w:rFonts w:hint="eastAsia"/>
        </w:rPr>
        <w:t xml:space="preserve">　</w:t>
      </w:r>
      <w:r w:rsidR="00844CE2" w:rsidRPr="0018423A">
        <w:rPr>
          <w:rFonts w:hint="eastAsia"/>
        </w:rPr>
        <w:t>3</w:t>
      </w:r>
      <w:r w:rsidRPr="0018423A">
        <w:rPr>
          <w:rFonts w:hint="eastAsia"/>
        </w:rPr>
        <w:t>.2</w:t>
      </w:r>
      <w:r w:rsidR="000945D6" w:rsidRPr="0018423A">
        <w:rPr>
          <w:rFonts w:hint="eastAsia"/>
        </w:rPr>
        <w:t xml:space="preserve"> </w:t>
      </w:r>
      <w:r w:rsidR="000945D6" w:rsidRPr="0018423A">
        <w:rPr>
          <w:rFonts w:hint="eastAsia"/>
          <w:szCs w:val="20"/>
        </w:rPr>
        <w:t>東日本大震災の被災者たち</w:t>
      </w:r>
    </w:p>
    <w:p w:rsidR="000945D6" w:rsidRPr="0018423A" w:rsidRDefault="000945D6" w:rsidP="00B511D7">
      <w:pPr>
        <w:jc w:val="left"/>
        <w:rPr>
          <w:szCs w:val="20"/>
        </w:rPr>
      </w:pPr>
      <w:r w:rsidRPr="0018423A">
        <w:rPr>
          <w:rFonts w:hint="eastAsia"/>
          <w:szCs w:val="20"/>
        </w:rPr>
        <w:t xml:space="preserve">　</w:t>
      </w:r>
      <w:r w:rsidR="00844CE2" w:rsidRPr="0018423A">
        <w:rPr>
          <w:rFonts w:hint="eastAsia"/>
          <w:szCs w:val="20"/>
        </w:rPr>
        <w:t>3</w:t>
      </w:r>
      <w:r w:rsidRPr="0018423A">
        <w:rPr>
          <w:rFonts w:hint="eastAsia"/>
          <w:szCs w:val="20"/>
        </w:rPr>
        <w:t>.3</w:t>
      </w:r>
      <w:r w:rsidR="005D1A63" w:rsidRPr="0018423A">
        <w:rPr>
          <w:rFonts w:hint="eastAsia"/>
          <w:szCs w:val="20"/>
        </w:rPr>
        <w:t xml:space="preserve"> </w:t>
      </w:r>
      <w:r w:rsidRPr="0018423A">
        <w:rPr>
          <w:rFonts w:hint="eastAsia"/>
          <w:szCs w:val="20"/>
        </w:rPr>
        <w:t>小学生の地下鉄通学と「はじめてのおつかい」</w:t>
      </w:r>
    </w:p>
    <w:p w:rsidR="00821B12" w:rsidRPr="0018423A" w:rsidRDefault="00821B12" w:rsidP="00B511D7">
      <w:pPr>
        <w:jc w:val="left"/>
        <w:rPr>
          <w:szCs w:val="20"/>
        </w:rPr>
      </w:pPr>
      <w:r w:rsidRPr="0018423A">
        <w:rPr>
          <w:rFonts w:hint="eastAsia"/>
          <w:szCs w:val="20"/>
        </w:rPr>
        <w:t xml:space="preserve">　</w:t>
      </w:r>
      <w:r w:rsidRPr="0018423A">
        <w:rPr>
          <w:rFonts w:hint="eastAsia"/>
          <w:szCs w:val="20"/>
        </w:rPr>
        <w:t xml:space="preserve">3.4 </w:t>
      </w:r>
      <w:r w:rsidRPr="0018423A">
        <w:rPr>
          <w:rFonts w:hint="eastAsia"/>
          <w:szCs w:val="20"/>
        </w:rPr>
        <w:t>失くした財布がもどってくる日本</w:t>
      </w:r>
    </w:p>
    <w:p w:rsidR="005D1A63" w:rsidRPr="0018423A" w:rsidRDefault="005D1A63" w:rsidP="00B511D7">
      <w:pPr>
        <w:jc w:val="left"/>
      </w:pPr>
      <w:r w:rsidRPr="0018423A">
        <w:rPr>
          <w:rFonts w:hint="eastAsia"/>
          <w:szCs w:val="20"/>
        </w:rPr>
        <w:t xml:space="preserve">　</w:t>
      </w:r>
      <w:r w:rsidR="00844CE2" w:rsidRPr="0018423A">
        <w:rPr>
          <w:rFonts w:hint="eastAsia"/>
          <w:szCs w:val="20"/>
        </w:rPr>
        <w:t>3</w:t>
      </w:r>
      <w:r w:rsidR="00821B12" w:rsidRPr="0018423A">
        <w:rPr>
          <w:rFonts w:hint="eastAsia"/>
          <w:szCs w:val="20"/>
        </w:rPr>
        <w:t>.5</w:t>
      </w:r>
      <w:r w:rsidRPr="0018423A">
        <w:rPr>
          <w:rFonts w:hint="eastAsia"/>
          <w:szCs w:val="20"/>
        </w:rPr>
        <w:t xml:space="preserve"> </w:t>
      </w:r>
      <w:r w:rsidRPr="0018423A">
        <w:rPr>
          <w:rFonts w:hint="eastAsia"/>
          <w:szCs w:val="20"/>
        </w:rPr>
        <w:t>日本人における倫理</w:t>
      </w:r>
      <w:r w:rsidR="00285DB6" w:rsidRPr="0018423A">
        <w:rPr>
          <w:rFonts w:hint="eastAsia"/>
          <w:szCs w:val="20"/>
        </w:rPr>
        <w:t>観</w:t>
      </w:r>
      <w:r w:rsidRPr="0018423A">
        <w:rPr>
          <w:rFonts w:hint="eastAsia"/>
          <w:szCs w:val="20"/>
        </w:rPr>
        <w:t>の二面性</w:t>
      </w:r>
    </w:p>
    <w:p w:rsidR="00192109" w:rsidRPr="0018423A" w:rsidRDefault="007A4313" w:rsidP="00B511D7">
      <w:pPr>
        <w:jc w:val="left"/>
      </w:pPr>
      <w:r w:rsidRPr="0018423A">
        <w:rPr>
          <w:rFonts w:hint="eastAsia"/>
        </w:rPr>
        <w:t>4</w:t>
      </w:r>
      <w:r w:rsidR="00192109" w:rsidRPr="0018423A">
        <w:rPr>
          <w:rFonts w:hint="eastAsia"/>
        </w:rPr>
        <w:t xml:space="preserve">　コンプライアンス研究の視点</w:t>
      </w:r>
    </w:p>
    <w:p w:rsidR="00192109" w:rsidRPr="0018423A" w:rsidRDefault="005D1A63" w:rsidP="00B511D7">
      <w:pPr>
        <w:jc w:val="left"/>
      </w:pPr>
      <w:r w:rsidRPr="0018423A">
        <w:rPr>
          <w:rFonts w:hint="eastAsia"/>
        </w:rPr>
        <w:t xml:space="preserve">　</w:t>
      </w:r>
      <w:r w:rsidRPr="0018423A">
        <w:rPr>
          <w:rFonts w:hint="eastAsia"/>
        </w:rPr>
        <w:t xml:space="preserve">4.1 </w:t>
      </w:r>
      <w:r w:rsidRPr="0018423A">
        <w:rPr>
          <w:rFonts w:hint="eastAsia"/>
        </w:rPr>
        <w:t>コンプライアンス研究に欠けている視点</w:t>
      </w:r>
    </w:p>
    <w:p w:rsidR="005D1A63" w:rsidRPr="0018423A" w:rsidRDefault="005D1A63" w:rsidP="00B511D7">
      <w:pPr>
        <w:jc w:val="left"/>
      </w:pPr>
      <w:r w:rsidRPr="0018423A">
        <w:rPr>
          <w:rFonts w:hint="eastAsia"/>
        </w:rPr>
        <w:t xml:space="preserve">　</w:t>
      </w:r>
      <w:r w:rsidRPr="0018423A">
        <w:rPr>
          <w:rFonts w:hint="eastAsia"/>
        </w:rPr>
        <w:t xml:space="preserve">4.2 </w:t>
      </w:r>
      <w:r w:rsidRPr="0018423A">
        <w:rPr>
          <w:rFonts w:hint="eastAsia"/>
        </w:rPr>
        <w:t>日本の文化と日本人の心</w:t>
      </w:r>
    </w:p>
    <w:p w:rsidR="0064275F" w:rsidRPr="0018423A" w:rsidRDefault="0064275F" w:rsidP="00B511D7">
      <w:pPr>
        <w:jc w:val="left"/>
      </w:pPr>
      <w:r w:rsidRPr="0018423A">
        <w:rPr>
          <w:rFonts w:hint="eastAsia"/>
        </w:rPr>
        <w:t>5</w:t>
      </w:r>
      <w:r w:rsidRPr="0018423A">
        <w:rPr>
          <w:rFonts w:hint="eastAsia"/>
        </w:rPr>
        <w:t xml:space="preserve">　今後の課題</w:t>
      </w:r>
    </w:p>
    <w:p w:rsidR="000945D6" w:rsidRPr="0018423A" w:rsidRDefault="000945D6" w:rsidP="00B511D7">
      <w:pPr>
        <w:jc w:val="left"/>
      </w:pPr>
    </w:p>
    <w:p w:rsidR="005D1A63" w:rsidRPr="0018423A" w:rsidRDefault="005D1A63" w:rsidP="00B511D7">
      <w:pPr>
        <w:jc w:val="left"/>
      </w:pPr>
    </w:p>
    <w:p w:rsidR="00BD5AE2" w:rsidRPr="0018423A" w:rsidRDefault="00BD5AE2" w:rsidP="00BD5AE2">
      <w:pPr>
        <w:pStyle w:val="a3"/>
        <w:numPr>
          <w:ilvl w:val="0"/>
          <w:numId w:val="7"/>
        </w:numPr>
        <w:ind w:leftChars="0"/>
        <w:jc w:val="left"/>
        <w:rPr>
          <w:b/>
          <w:sz w:val="22"/>
        </w:rPr>
      </w:pPr>
      <w:r w:rsidRPr="0018423A">
        <w:rPr>
          <w:rFonts w:hint="eastAsia"/>
          <w:b/>
          <w:sz w:val="22"/>
        </w:rPr>
        <w:t>本稿の目的</w:t>
      </w:r>
    </w:p>
    <w:p w:rsidR="000945D6" w:rsidRPr="0018423A" w:rsidRDefault="000945D6" w:rsidP="00247FDC">
      <w:pPr>
        <w:ind w:firstLineChars="213" w:firstLine="426"/>
        <w:jc w:val="left"/>
      </w:pPr>
    </w:p>
    <w:p w:rsidR="00E03C85" w:rsidRPr="0018423A" w:rsidRDefault="00E90C02" w:rsidP="00247FDC">
      <w:pPr>
        <w:ind w:firstLineChars="213" w:firstLine="426"/>
        <w:jc w:val="left"/>
      </w:pPr>
      <w:r w:rsidRPr="0018423A">
        <w:rPr>
          <w:rFonts w:hint="eastAsia"/>
        </w:rPr>
        <w:t>本稿の目的は、</w:t>
      </w:r>
      <w:r w:rsidR="00F703B3" w:rsidRPr="0018423A">
        <w:rPr>
          <w:rFonts w:hint="eastAsia"/>
        </w:rPr>
        <w:t>コンプライアンスを研究する視点として</w:t>
      </w:r>
      <w:r w:rsidR="004A5C17" w:rsidRPr="0018423A">
        <w:rPr>
          <w:rFonts w:hint="eastAsia"/>
        </w:rPr>
        <w:t>、</w:t>
      </w:r>
      <w:r w:rsidR="00750A22" w:rsidRPr="0018423A">
        <w:rPr>
          <w:rFonts w:hint="eastAsia"/>
        </w:rPr>
        <w:t>日本の文化と</w:t>
      </w:r>
      <w:r w:rsidR="00495575" w:rsidRPr="0018423A">
        <w:rPr>
          <w:rFonts w:hint="eastAsia"/>
        </w:rPr>
        <w:t>日本人</w:t>
      </w:r>
      <w:r w:rsidR="00750A22" w:rsidRPr="0018423A">
        <w:rPr>
          <w:rFonts w:hint="eastAsia"/>
        </w:rPr>
        <w:t>の心</w:t>
      </w:r>
      <w:r w:rsidR="004358CF" w:rsidRPr="0018423A">
        <w:rPr>
          <w:rFonts w:hint="eastAsia"/>
        </w:rPr>
        <w:t>に着目することが必要ではないかとの</w:t>
      </w:r>
      <w:r w:rsidR="00771201" w:rsidRPr="0018423A">
        <w:rPr>
          <w:rFonts w:hint="eastAsia"/>
        </w:rPr>
        <w:t>問題意識を提示することで</w:t>
      </w:r>
      <w:r w:rsidR="00F703B3" w:rsidRPr="0018423A">
        <w:rPr>
          <w:rFonts w:hint="eastAsia"/>
        </w:rPr>
        <w:t>あ</w:t>
      </w:r>
      <w:r w:rsidR="007C346A" w:rsidRPr="0018423A">
        <w:rPr>
          <w:rFonts w:hint="eastAsia"/>
        </w:rPr>
        <w:t>る。</w:t>
      </w:r>
    </w:p>
    <w:p w:rsidR="00C92382" w:rsidRPr="0018423A" w:rsidRDefault="004358CF" w:rsidP="007C346A">
      <w:pPr>
        <w:ind w:firstLineChars="213" w:firstLine="426"/>
        <w:jc w:val="left"/>
      </w:pPr>
      <w:r w:rsidRPr="0018423A">
        <w:rPr>
          <w:rFonts w:hint="eastAsia"/>
        </w:rPr>
        <w:t>筆者が</w:t>
      </w:r>
      <w:r w:rsidR="00861538" w:rsidRPr="0018423A">
        <w:rPr>
          <w:rFonts w:hint="eastAsia"/>
        </w:rPr>
        <w:t>こ</w:t>
      </w:r>
      <w:r w:rsidR="007049FC" w:rsidRPr="0018423A">
        <w:rPr>
          <w:rFonts w:hint="eastAsia"/>
        </w:rPr>
        <w:t>の</w:t>
      </w:r>
      <w:r w:rsidR="00861538" w:rsidRPr="0018423A">
        <w:rPr>
          <w:rFonts w:hint="eastAsia"/>
        </w:rPr>
        <w:t>問題意識を持つきっかけ</w:t>
      </w:r>
      <w:r w:rsidR="00771201" w:rsidRPr="0018423A">
        <w:rPr>
          <w:rFonts w:hint="eastAsia"/>
        </w:rPr>
        <w:t>と</w:t>
      </w:r>
      <w:r w:rsidR="00861538" w:rsidRPr="0018423A">
        <w:rPr>
          <w:rFonts w:hint="eastAsia"/>
        </w:rPr>
        <w:t>なったのは</w:t>
      </w:r>
      <w:r w:rsidR="007049FC" w:rsidRPr="0018423A">
        <w:rPr>
          <w:rFonts w:hint="eastAsia"/>
        </w:rPr>
        <w:t>、日本人の</w:t>
      </w:r>
      <w:r w:rsidR="00DD1E79" w:rsidRPr="0018423A">
        <w:rPr>
          <w:rFonts w:hint="eastAsia"/>
        </w:rPr>
        <w:t>倫理観</w:t>
      </w:r>
      <w:r w:rsidR="00861538" w:rsidRPr="0018423A">
        <w:rPr>
          <w:rFonts w:hint="eastAsia"/>
        </w:rPr>
        <w:t>に二面性があるのではないかと思ったことである。</w:t>
      </w:r>
      <w:r w:rsidR="007049FC" w:rsidRPr="0018423A">
        <w:rPr>
          <w:rFonts w:hint="eastAsia"/>
        </w:rPr>
        <w:t>この二面性とは、</w:t>
      </w:r>
      <w:r w:rsidR="008A5E1C" w:rsidRPr="0018423A">
        <w:rPr>
          <w:rFonts w:hint="eastAsia"/>
        </w:rPr>
        <w:t>家庭人としての倫理観</w:t>
      </w:r>
      <w:r w:rsidR="00334E22" w:rsidRPr="0018423A">
        <w:rPr>
          <w:rFonts w:hint="eastAsia"/>
        </w:rPr>
        <w:t>と企業人としての倫理</w:t>
      </w:r>
      <w:r w:rsidR="008A5E1C" w:rsidRPr="0018423A">
        <w:rPr>
          <w:rFonts w:hint="eastAsia"/>
        </w:rPr>
        <w:t>観</w:t>
      </w:r>
      <w:r w:rsidR="00334E22" w:rsidRPr="0018423A">
        <w:rPr>
          <w:rFonts w:hint="eastAsia"/>
        </w:rPr>
        <w:t>に</w:t>
      </w:r>
      <w:r w:rsidR="0090050D" w:rsidRPr="0018423A">
        <w:rPr>
          <w:rFonts w:hint="eastAsia"/>
        </w:rPr>
        <w:t>かい離</w:t>
      </w:r>
      <w:r w:rsidR="00334E22" w:rsidRPr="0018423A">
        <w:rPr>
          <w:rFonts w:hint="eastAsia"/>
        </w:rPr>
        <w:t>があることである。日常生活においては良き家庭人として高い</w:t>
      </w:r>
      <w:r w:rsidR="008A5E1C" w:rsidRPr="0018423A">
        <w:rPr>
          <w:rFonts w:hint="eastAsia"/>
        </w:rPr>
        <w:t>倫理観</w:t>
      </w:r>
      <w:r w:rsidR="00334E22" w:rsidRPr="0018423A">
        <w:rPr>
          <w:rFonts w:hint="eastAsia"/>
        </w:rPr>
        <w:t>を見せる</w:t>
      </w:r>
      <w:r w:rsidR="00FA21B1" w:rsidRPr="0018423A">
        <w:rPr>
          <w:rFonts w:hint="eastAsia"/>
        </w:rPr>
        <w:t>その一方で</w:t>
      </w:r>
      <w:r w:rsidR="00334E22" w:rsidRPr="0018423A">
        <w:rPr>
          <w:rFonts w:hint="eastAsia"/>
        </w:rPr>
        <w:t>、その同じ人物が企業人としては不正と知りながらコンプライアンス違反を</w:t>
      </w:r>
      <w:r w:rsidR="006442E1" w:rsidRPr="0018423A">
        <w:rPr>
          <w:rFonts w:hint="eastAsia"/>
        </w:rPr>
        <w:t>おこなうので</w:t>
      </w:r>
      <w:r w:rsidR="00334E22" w:rsidRPr="0018423A">
        <w:rPr>
          <w:rFonts w:hint="eastAsia"/>
        </w:rPr>
        <w:t>ある</w:t>
      </w:r>
      <w:r w:rsidR="004D0D1B" w:rsidRPr="0018423A">
        <w:rPr>
          <w:rFonts w:hint="eastAsia"/>
        </w:rPr>
        <w:t>。</w:t>
      </w:r>
      <w:r w:rsidR="008E197F" w:rsidRPr="0018423A">
        <w:rPr>
          <w:rFonts w:hint="eastAsia"/>
        </w:rPr>
        <w:t>この二面性は、どこから来るのであろうか。</w:t>
      </w:r>
    </w:p>
    <w:p w:rsidR="008A5E1C" w:rsidRPr="0018423A" w:rsidRDefault="00D342C1" w:rsidP="007A598E">
      <w:pPr>
        <w:ind w:firstLineChars="213" w:firstLine="426"/>
        <w:jc w:val="left"/>
      </w:pPr>
      <w:r w:rsidRPr="0018423A">
        <w:rPr>
          <w:rFonts w:hint="eastAsia"/>
        </w:rPr>
        <w:t>以下では</w:t>
      </w:r>
      <w:r w:rsidR="007C346A" w:rsidRPr="0018423A">
        <w:rPr>
          <w:rFonts w:hint="eastAsia"/>
        </w:rPr>
        <w:t>まず</w:t>
      </w:r>
      <w:r w:rsidRPr="0018423A">
        <w:rPr>
          <w:rFonts w:hint="eastAsia"/>
        </w:rPr>
        <w:t>、</w:t>
      </w:r>
      <w:r w:rsidR="008A5E1C" w:rsidRPr="0018423A">
        <w:rPr>
          <w:rFonts w:hint="eastAsia"/>
        </w:rPr>
        <w:t>日本におけるコンプライアンス確保のため</w:t>
      </w:r>
      <w:r w:rsidR="007C346A" w:rsidRPr="0018423A">
        <w:rPr>
          <w:rFonts w:hint="eastAsia"/>
        </w:rPr>
        <w:t>の</w:t>
      </w:r>
      <w:r w:rsidRPr="0018423A">
        <w:rPr>
          <w:rFonts w:hint="eastAsia"/>
        </w:rPr>
        <w:t>法整備の状況</w:t>
      </w:r>
      <w:r w:rsidR="00BA67D0" w:rsidRPr="0018423A">
        <w:rPr>
          <w:rFonts w:hint="eastAsia"/>
        </w:rPr>
        <w:t>を概観する。法整備の結果、コンプライアンス体制は</w:t>
      </w:r>
      <w:r w:rsidR="008A5E1C" w:rsidRPr="0018423A">
        <w:rPr>
          <w:rFonts w:hint="eastAsia"/>
        </w:rPr>
        <w:t>大企業では</w:t>
      </w:r>
      <w:r w:rsidR="00BA67D0" w:rsidRPr="0018423A">
        <w:rPr>
          <w:rFonts w:hint="eastAsia"/>
        </w:rPr>
        <w:t>定着し</w:t>
      </w:r>
      <w:r w:rsidR="008A5E1C" w:rsidRPr="0018423A">
        <w:rPr>
          <w:rFonts w:hint="eastAsia"/>
        </w:rPr>
        <w:t>ており、その他の企業においても相当程度の浸透を見せている</w:t>
      </w:r>
      <w:r w:rsidR="00BA67D0" w:rsidRPr="0018423A">
        <w:rPr>
          <w:rFonts w:hint="eastAsia"/>
        </w:rPr>
        <w:t>と思われる</w:t>
      </w:r>
      <w:r w:rsidR="008A5E1C" w:rsidRPr="0018423A">
        <w:rPr>
          <w:rFonts w:hint="eastAsia"/>
        </w:rPr>
        <w:t>。しかしながら</w:t>
      </w:r>
      <w:r w:rsidR="00BA67D0" w:rsidRPr="0018423A">
        <w:rPr>
          <w:rFonts w:hint="eastAsia"/>
        </w:rPr>
        <w:t>、</w:t>
      </w:r>
      <w:r w:rsidR="00FC00BD" w:rsidRPr="0018423A">
        <w:rPr>
          <w:rFonts w:hint="eastAsia"/>
        </w:rPr>
        <w:t>企業不祥事は依然として</w:t>
      </w:r>
      <w:r w:rsidR="00237B08" w:rsidRPr="0018423A">
        <w:rPr>
          <w:rFonts w:hint="eastAsia"/>
        </w:rPr>
        <w:t>あと</w:t>
      </w:r>
      <w:r w:rsidR="00FC00BD" w:rsidRPr="0018423A">
        <w:rPr>
          <w:rFonts w:hint="eastAsia"/>
        </w:rPr>
        <w:t>を絶たない</w:t>
      </w:r>
      <w:r w:rsidR="007A598E" w:rsidRPr="0018423A">
        <w:rPr>
          <w:rFonts w:hint="eastAsia"/>
        </w:rPr>
        <w:t>のが現状である</w:t>
      </w:r>
    </w:p>
    <w:p w:rsidR="00703C42" w:rsidRPr="0018423A" w:rsidRDefault="008A5E1C" w:rsidP="008A5E1C">
      <w:pPr>
        <w:ind w:firstLineChars="213" w:firstLine="426"/>
        <w:jc w:val="left"/>
        <w:rPr>
          <w:szCs w:val="20"/>
        </w:rPr>
      </w:pPr>
      <w:r w:rsidRPr="0018423A">
        <w:rPr>
          <w:rFonts w:hint="eastAsia"/>
        </w:rPr>
        <w:lastRenderedPageBreak/>
        <w:t>次に、</w:t>
      </w:r>
      <w:r w:rsidR="00285DB6" w:rsidRPr="0018423A">
        <w:rPr>
          <w:rFonts w:hint="eastAsia"/>
        </w:rPr>
        <w:t>日本人の</w:t>
      </w:r>
      <w:r w:rsidR="00DD1E79" w:rsidRPr="0018423A">
        <w:rPr>
          <w:rFonts w:hint="eastAsia"/>
        </w:rPr>
        <w:t>倫理観</w:t>
      </w:r>
      <w:r w:rsidR="00285DB6" w:rsidRPr="0018423A">
        <w:rPr>
          <w:rFonts w:hint="eastAsia"/>
        </w:rPr>
        <w:t>に二面性があることに気づかされたいくつかの事例を紹介する。</w:t>
      </w:r>
      <w:r w:rsidRPr="0018423A">
        <w:rPr>
          <w:rFonts w:hint="eastAsia"/>
        </w:rPr>
        <w:t>この</w:t>
      </w:r>
      <w:r w:rsidR="00DD1E79" w:rsidRPr="0018423A">
        <w:rPr>
          <w:rFonts w:hint="eastAsia"/>
        </w:rPr>
        <w:t>倫理観</w:t>
      </w:r>
      <w:r w:rsidRPr="0018423A">
        <w:rPr>
          <w:rFonts w:hint="eastAsia"/>
        </w:rPr>
        <w:t>の二面性</w:t>
      </w:r>
      <w:r w:rsidR="00703C42" w:rsidRPr="0018423A">
        <w:rPr>
          <w:rFonts w:hint="eastAsia"/>
        </w:rPr>
        <w:t>に気がついたとき</w:t>
      </w:r>
      <w:r w:rsidRPr="0018423A">
        <w:rPr>
          <w:rFonts w:hint="eastAsia"/>
        </w:rPr>
        <w:t>、</w:t>
      </w:r>
      <w:r w:rsidRPr="0018423A">
        <w:rPr>
          <w:rFonts w:hint="eastAsia"/>
          <w:szCs w:val="20"/>
        </w:rPr>
        <w:t>これまでのコンプライアンス研究に欠けていた視点が見えて</w:t>
      </w:r>
      <w:r w:rsidR="00703C42" w:rsidRPr="0018423A">
        <w:rPr>
          <w:rFonts w:hint="eastAsia"/>
          <w:szCs w:val="20"/>
        </w:rPr>
        <w:t>きた</w:t>
      </w:r>
      <w:r w:rsidRPr="0018423A">
        <w:rPr>
          <w:rFonts w:hint="eastAsia"/>
          <w:szCs w:val="20"/>
        </w:rPr>
        <w:t>。</w:t>
      </w:r>
      <w:r w:rsidRPr="0018423A">
        <w:rPr>
          <w:rFonts w:hint="eastAsia"/>
        </w:rPr>
        <w:t>それは、人の心である。</w:t>
      </w:r>
      <w:r w:rsidR="00CF0539" w:rsidRPr="0018423A">
        <w:rPr>
          <w:rFonts w:hint="eastAsia"/>
        </w:rPr>
        <w:t>ある</w:t>
      </w:r>
      <w:r w:rsidR="00BB07E4" w:rsidRPr="0018423A">
        <w:rPr>
          <w:rFonts w:hint="eastAsia"/>
        </w:rPr>
        <w:t>人が</w:t>
      </w:r>
      <w:r w:rsidR="00841B0B" w:rsidRPr="0018423A">
        <w:rPr>
          <w:rFonts w:hint="eastAsia"/>
        </w:rPr>
        <w:t>不正をおこなうのも思い止まるのも</w:t>
      </w:r>
      <w:r w:rsidR="001310B2" w:rsidRPr="0018423A">
        <w:rPr>
          <w:rFonts w:hint="eastAsia"/>
        </w:rPr>
        <w:t>、</w:t>
      </w:r>
      <w:r w:rsidR="00BB07E4" w:rsidRPr="0018423A">
        <w:rPr>
          <w:rFonts w:hint="eastAsia"/>
        </w:rPr>
        <w:t>その</w:t>
      </w:r>
      <w:r w:rsidR="00841B0B" w:rsidRPr="0018423A">
        <w:rPr>
          <w:rFonts w:hint="eastAsia"/>
        </w:rPr>
        <w:t>人の心</w:t>
      </w:r>
      <w:r w:rsidR="00BB07E4" w:rsidRPr="0018423A">
        <w:rPr>
          <w:rFonts w:hint="eastAsia"/>
        </w:rPr>
        <w:t>が決めることである。</w:t>
      </w:r>
      <w:r w:rsidR="00CF0539" w:rsidRPr="0018423A">
        <w:rPr>
          <w:rFonts w:hint="eastAsia"/>
        </w:rPr>
        <w:t>その心はものの考え方というべきものであり、これは日本の文化によ</w:t>
      </w:r>
      <w:r w:rsidR="00BE01D7" w:rsidRPr="0018423A">
        <w:rPr>
          <w:rFonts w:hint="eastAsia"/>
        </w:rPr>
        <w:t>って形つくられているのではないだろうか。</w:t>
      </w:r>
      <w:r w:rsidR="00BB07E4" w:rsidRPr="0018423A">
        <w:rPr>
          <w:rFonts w:hint="eastAsia"/>
          <w:szCs w:val="20"/>
        </w:rPr>
        <w:t>この視点が、</w:t>
      </w:r>
      <w:r w:rsidR="00703C42" w:rsidRPr="0018423A">
        <w:rPr>
          <w:rFonts w:hint="eastAsia"/>
          <w:szCs w:val="20"/>
        </w:rPr>
        <w:t>欠けてい</w:t>
      </w:r>
      <w:r w:rsidR="00237B08" w:rsidRPr="0018423A">
        <w:rPr>
          <w:rFonts w:hint="eastAsia"/>
          <w:szCs w:val="20"/>
        </w:rPr>
        <w:t>る</w:t>
      </w:r>
      <w:r w:rsidR="00BE01D7" w:rsidRPr="0018423A">
        <w:rPr>
          <w:rFonts w:hint="eastAsia"/>
          <w:szCs w:val="20"/>
        </w:rPr>
        <w:t>ように思われる</w:t>
      </w:r>
      <w:r w:rsidR="00703C42" w:rsidRPr="0018423A">
        <w:rPr>
          <w:rFonts w:hint="eastAsia"/>
          <w:szCs w:val="20"/>
        </w:rPr>
        <w:t>。</w:t>
      </w:r>
    </w:p>
    <w:p w:rsidR="00841B0B" w:rsidRPr="0018423A" w:rsidRDefault="00237B08" w:rsidP="008A5E1C">
      <w:pPr>
        <w:ind w:firstLineChars="213" w:firstLine="426"/>
        <w:jc w:val="left"/>
      </w:pPr>
      <w:r w:rsidRPr="0018423A">
        <w:rPr>
          <w:rFonts w:hint="eastAsia"/>
          <w:szCs w:val="20"/>
        </w:rPr>
        <w:t>最後に、</w:t>
      </w:r>
      <w:r w:rsidR="00BB07E4" w:rsidRPr="0018423A">
        <w:rPr>
          <w:rFonts w:hint="eastAsia"/>
          <w:szCs w:val="20"/>
        </w:rPr>
        <w:t>この</w:t>
      </w:r>
      <w:r w:rsidR="00703C42" w:rsidRPr="0018423A">
        <w:rPr>
          <w:rFonts w:hint="eastAsia"/>
          <w:szCs w:val="20"/>
        </w:rPr>
        <w:t>ような</w:t>
      </w:r>
      <w:r w:rsidR="00BB07E4" w:rsidRPr="0018423A">
        <w:rPr>
          <w:rFonts w:hint="eastAsia"/>
          <w:szCs w:val="20"/>
        </w:rPr>
        <w:t>問題意識にもとづき</w:t>
      </w:r>
      <w:r w:rsidR="007C346A" w:rsidRPr="0018423A">
        <w:rPr>
          <w:rFonts w:hint="eastAsia"/>
        </w:rPr>
        <w:t>、コンプライアンス確保</w:t>
      </w:r>
      <w:r w:rsidR="007B5BFE" w:rsidRPr="0018423A">
        <w:rPr>
          <w:rFonts w:hint="eastAsia"/>
        </w:rPr>
        <w:t>に向けた</w:t>
      </w:r>
      <w:r w:rsidR="00D342C1" w:rsidRPr="0018423A">
        <w:rPr>
          <w:rFonts w:hint="eastAsia"/>
        </w:rPr>
        <w:t>研究を進めていくための視点を具体的に提案していくこと</w:t>
      </w:r>
      <w:r w:rsidR="00BB07E4" w:rsidRPr="0018423A">
        <w:rPr>
          <w:rFonts w:hint="eastAsia"/>
        </w:rPr>
        <w:t>と</w:t>
      </w:r>
      <w:r w:rsidR="00D342C1" w:rsidRPr="0018423A">
        <w:rPr>
          <w:rFonts w:hint="eastAsia"/>
        </w:rPr>
        <w:t>する</w:t>
      </w:r>
      <w:r w:rsidR="007C346A" w:rsidRPr="0018423A">
        <w:rPr>
          <w:rFonts w:hint="eastAsia"/>
        </w:rPr>
        <w:t>。</w:t>
      </w:r>
    </w:p>
    <w:p w:rsidR="00871698" w:rsidRPr="0018423A" w:rsidRDefault="00871698" w:rsidP="00BD5AE2">
      <w:pPr>
        <w:rPr>
          <w:szCs w:val="20"/>
        </w:rPr>
      </w:pPr>
    </w:p>
    <w:p w:rsidR="00571E91" w:rsidRPr="0018423A" w:rsidRDefault="00571E91" w:rsidP="00BD5AE2">
      <w:pPr>
        <w:rPr>
          <w:szCs w:val="20"/>
        </w:rPr>
      </w:pPr>
    </w:p>
    <w:p w:rsidR="00703C42" w:rsidRPr="0018423A" w:rsidRDefault="00703C42" w:rsidP="00703C42">
      <w:pPr>
        <w:pStyle w:val="a3"/>
        <w:numPr>
          <w:ilvl w:val="0"/>
          <w:numId w:val="7"/>
        </w:numPr>
        <w:ind w:leftChars="0"/>
        <w:rPr>
          <w:b/>
          <w:sz w:val="22"/>
        </w:rPr>
      </w:pPr>
      <w:r w:rsidRPr="0018423A">
        <w:rPr>
          <w:rFonts w:hint="eastAsia"/>
          <w:b/>
          <w:sz w:val="22"/>
        </w:rPr>
        <w:t>コンプライアンス確保のための法整備</w:t>
      </w:r>
      <w:r w:rsidR="00866E88" w:rsidRPr="0018423A">
        <w:rPr>
          <w:rFonts w:hint="eastAsia"/>
          <w:b/>
          <w:sz w:val="22"/>
        </w:rPr>
        <w:t>とコンプライアンス体制</w:t>
      </w:r>
      <w:r w:rsidRPr="0018423A">
        <w:rPr>
          <w:rFonts w:hint="eastAsia"/>
          <w:b/>
          <w:sz w:val="22"/>
        </w:rPr>
        <w:t>の現状</w:t>
      </w:r>
    </w:p>
    <w:p w:rsidR="00703C42" w:rsidRPr="0018423A" w:rsidRDefault="00703C42" w:rsidP="00703C42">
      <w:pPr>
        <w:ind w:firstLineChars="213" w:firstLine="426"/>
        <w:rPr>
          <w:szCs w:val="20"/>
        </w:rPr>
      </w:pPr>
    </w:p>
    <w:p w:rsidR="00703C42" w:rsidRPr="0018423A" w:rsidRDefault="00A63297" w:rsidP="00237B08">
      <w:pPr>
        <w:ind w:firstLineChars="213" w:firstLine="426"/>
        <w:rPr>
          <w:szCs w:val="20"/>
        </w:rPr>
      </w:pPr>
      <w:r w:rsidRPr="0018423A">
        <w:rPr>
          <w:rFonts w:hint="eastAsia"/>
          <w:szCs w:val="20"/>
        </w:rPr>
        <w:t>1987</w:t>
      </w:r>
      <w:r w:rsidRPr="0018423A">
        <w:rPr>
          <w:rFonts w:hint="eastAsia"/>
          <w:szCs w:val="20"/>
        </w:rPr>
        <w:t>年の東芝機械ココム違反事件</w:t>
      </w:r>
      <w:r w:rsidR="00BE01D7" w:rsidRPr="0018423A">
        <w:rPr>
          <w:rStyle w:val="aa"/>
          <w:szCs w:val="20"/>
        </w:rPr>
        <w:footnoteReference w:id="1"/>
      </w:r>
      <w:r w:rsidRPr="0018423A">
        <w:rPr>
          <w:rFonts w:hint="eastAsia"/>
          <w:szCs w:val="20"/>
        </w:rPr>
        <w:t>でコンプライアンスにたいする意識が</w:t>
      </w:r>
      <w:r w:rsidR="008C30BB" w:rsidRPr="0018423A">
        <w:rPr>
          <w:rFonts w:hint="eastAsia"/>
          <w:szCs w:val="20"/>
        </w:rPr>
        <w:t>芽ばえ</w:t>
      </w:r>
      <w:r w:rsidRPr="0018423A">
        <w:rPr>
          <w:rFonts w:hint="eastAsia"/>
          <w:szCs w:val="20"/>
        </w:rPr>
        <w:t>、</w:t>
      </w:r>
      <w:r w:rsidR="008C30BB" w:rsidRPr="0018423A">
        <w:rPr>
          <w:rFonts w:hint="eastAsia"/>
          <w:szCs w:val="20"/>
        </w:rPr>
        <w:t>その後</w:t>
      </w:r>
      <w:r w:rsidR="00703C42" w:rsidRPr="0018423A">
        <w:rPr>
          <w:rFonts w:hint="eastAsia"/>
          <w:szCs w:val="20"/>
        </w:rPr>
        <w:t>企業不祥事が</w:t>
      </w:r>
      <w:r w:rsidR="008C30BB" w:rsidRPr="0018423A">
        <w:rPr>
          <w:rFonts w:hint="eastAsia"/>
          <w:szCs w:val="20"/>
        </w:rPr>
        <w:t>マスメディアをにぎわす</w:t>
      </w:r>
      <w:r w:rsidRPr="0018423A">
        <w:rPr>
          <w:rFonts w:hint="eastAsia"/>
          <w:szCs w:val="20"/>
        </w:rPr>
        <w:t>たびに</w:t>
      </w:r>
      <w:r w:rsidR="008C30BB" w:rsidRPr="0018423A">
        <w:rPr>
          <w:rFonts w:hint="eastAsia"/>
          <w:szCs w:val="20"/>
        </w:rPr>
        <w:t>企業経営者</w:t>
      </w:r>
      <w:r w:rsidRPr="0018423A">
        <w:rPr>
          <w:rFonts w:hint="eastAsia"/>
          <w:szCs w:val="20"/>
        </w:rPr>
        <w:t>の</w:t>
      </w:r>
      <w:r w:rsidR="008C30BB" w:rsidRPr="0018423A">
        <w:rPr>
          <w:rFonts w:hint="eastAsia"/>
          <w:szCs w:val="20"/>
        </w:rPr>
        <w:t>コンプライアンスへの関心は</w:t>
      </w:r>
      <w:r w:rsidR="009B3333" w:rsidRPr="0018423A">
        <w:rPr>
          <w:rFonts w:hint="eastAsia"/>
          <w:szCs w:val="20"/>
        </w:rPr>
        <w:t>高まり、</w:t>
      </w:r>
      <w:r w:rsidR="008C30BB" w:rsidRPr="0018423A">
        <w:rPr>
          <w:rFonts w:hint="eastAsia"/>
          <w:szCs w:val="20"/>
        </w:rPr>
        <w:t>社内のコンプライアンス体制はそれと歩調をあわせ整備・強化されていった。しかしながら</w:t>
      </w:r>
      <w:r w:rsidRPr="0018423A">
        <w:rPr>
          <w:rFonts w:hint="eastAsia"/>
          <w:szCs w:val="20"/>
        </w:rPr>
        <w:t>、いまだに企業不祥事は</w:t>
      </w:r>
      <w:r w:rsidR="00703C42" w:rsidRPr="0018423A">
        <w:rPr>
          <w:rFonts w:hint="eastAsia"/>
          <w:szCs w:val="20"/>
        </w:rPr>
        <w:t>あとを</w:t>
      </w:r>
      <w:r w:rsidR="008C30BB" w:rsidRPr="0018423A">
        <w:rPr>
          <w:rFonts w:hint="eastAsia"/>
          <w:szCs w:val="20"/>
        </w:rPr>
        <w:t>絶たない。このような状況にたいし</w:t>
      </w:r>
      <w:r w:rsidR="00703C42" w:rsidRPr="0018423A">
        <w:rPr>
          <w:rFonts w:hint="eastAsia"/>
          <w:szCs w:val="20"/>
        </w:rPr>
        <w:t>法制度はどのように対応してきたのか</w:t>
      </w:r>
      <w:r w:rsidR="008C30BB" w:rsidRPr="0018423A">
        <w:rPr>
          <w:rFonts w:hint="eastAsia"/>
          <w:szCs w:val="20"/>
        </w:rPr>
        <w:t>、そしてその法整備を受けて企業はどのようなコンプライアンス体制を導入しているのか、</w:t>
      </w:r>
      <w:r w:rsidR="00703C42" w:rsidRPr="0018423A">
        <w:rPr>
          <w:rFonts w:hint="eastAsia"/>
          <w:szCs w:val="20"/>
        </w:rPr>
        <w:t>その現状を見ていこう。</w:t>
      </w:r>
    </w:p>
    <w:p w:rsidR="00703C42" w:rsidRPr="0018423A" w:rsidRDefault="00703C42" w:rsidP="00703C42">
      <w:pPr>
        <w:ind w:firstLineChars="213" w:firstLine="426"/>
        <w:rPr>
          <w:szCs w:val="20"/>
        </w:rPr>
      </w:pPr>
    </w:p>
    <w:p w:rsidR="00703C42" w:rsidRPr="0018423A" w:rsidRDefault="00703C42" w:rsidP="00703C42">
      <w:pPr>
        <w:pStyle w:val="a3"/>
        <w:numPr>
          <w:ilvl w:val="1"/>
          <w:numId w:val="7"/>
        </w:numPr>
        <w:ind w:leftChars="0"/>
        <w:rPr>
          <w:b/>
          <w:szCs w:val="20"/>
        </w:rPr>
      </w:pPr>
      <w:r w:rsidRPr="0018423A">
        <w:rPr>
          <w:rFonts w:hint="eastAsia"/>
          <w:b/>
          <w:szCs w:val="20"/>
        </w:rPr>
        <w:t>会社法</w:t>
      </w:r>
      <w:r w:rsidRPr="0018423A">
        <w:rPr>
          <w:rStyle w:val="aa"/>
          <w:b/>
          <w:szCs w:val="20"/>
        </w:rPr>
        <w:footnoteReference w:id="2"/>
      </w:r>
      <w:r w:rsidRPr="0018423A">
        <w:rPr>
          <w:rFonts w:hint="eastAsia"/>
          <w:b/>
          <w:szCs w:val="20"/>
        </w:rPr>
        <w:t>における内部統制システムの構築</w:t>
      </w:r>
    </w:p>
    <w:p w:rsidR="00703C42" w:rsidRPr="0018423A" w:rsidRDefault="00703C42" w:rsidP="00703C42">
      <w:pPr>
        <w:ind w:firstLineChars="213" w:firstLine="426"/>
        <w:rPr>
          <w:szCs w:val="20"/>
        </w:rPr>
      </w:pPr>
      <w:r w:rsidRPr="0018423A">
        <w:rPr>
          <w:rFonts w:hint="eastAsia"/>
          <w:szCs w:val="20"/>
        </w:rPr>
        <w:t>旧商法の時代においては、取締役は善管注意義務の一部としてコンプライアンスを確保する義務を負っていたと解されている</w:t>
      </w:r>
      <w:r w:rsidRPr="0018423A">
        <w:rPr>
          <w:rStyle w:val="aa"/>
          <w:szCs w:val="20"/>
        </w:rPr>
        <w:footnoteReference w:id="3"/>
      </w:r>
      <w:r w:rsidRPr="0018423A">
        <w:rPr>
          <w:rFonts w:hint="eastAsia"/>
          <w:szCs w:val="20"/>
        </w:rPr>
        <w:t>。したがって、上司が部下の業務をチェックし、あるいはある業務がブラックボックス化するのを防ぐため適宜人事異動をおこなうなどの仕組みは</w:t>
      </w:r>
      <w:r w:rsidR="001252CC" w:rsidRPr="0018423A">
        <w:rPr>
          <w:rFonts w:hint="eastAsia"/>
          <w:szCs w:val="20"/>
        </w:rPr>
        <w:t>、</w:t>
      </w:r>
      <w:r w:rsidRPr="0018423A">
        <w:rPr>
          <w:rFonts w:hint="eastAsia"/>
          <w:szCs w:val="20"/>
        </w:rPr>
        <w:t>以前から広くおこなわれてきた。</w:t>
      </w:r>
    </w:p>
    <w:p w:rsidR="00703C42" w:rsidRPr="0018423A" w:rsidRDefault="00703C42" w:rsidP="00703C42">
      <w:pPr>
        <w:ind w:firstLineChars="213" w:firstLine="426"/>
        <w:rPr>
          <w:szCs w:val="20"/>
        </w:rPr>
      </w:pPr>
      <w:r w:rsidRPr="0018423A">
        <w:rPr>
          <w:rFonts w:hint="eastAsia"/>
          <w:szCs w:val="20"/>
        </w:rPr>
        <w:t>2006</w:t>
      </w:r>
      <w:r w:rsidRPr="0018423A">
        <w:rPr>
          <w:rFonts w:hint="eastAsia"/>
          <w:szCs w:val="20"/>
        </w:rPr>
        <w:t>年</w:t>
      </w:r>
      <w:r w:rsidRPr="0018423A">
        <w:rPr>
          <w:rFonts w:hint="eastAsia"/>
          <w:szCs w:val="20"/>
        </w:rPr>
        <w:t>5</w:t>
      </w:r>
      <w:r w:rsidRPr="0018423A">
        <w:rPr>
          <w:rFonts w:hint="eastAsia"/>
          <w:szCs w:val="20"/>
        </w:rPr>
        <w:t>月に施行された会社法において、これが内部統制システムとして明確化された。内部統制システムは、「</w:t>
      </w:r>
      <w:r w:rsidRPr="0018423A">
        <w:rPr>
          <w:rFonts w:ascii="Verdana" w:hAnsi="Verdana"/>
          <w:color w:val="222222"/>
          <w:szCs w:val="20"/>
          <w:shd w:val="clear" w:color="auto" w:fill="FFFFFF"/>
        </w:rPr>
        <w:t>取締役の職務の執行が法令および定款に適合することを確保するための体制」</w:t>
      </w:r>
      <w:r w:rsidRPr="0018423A">
        <w:rPr>
          <w:rStyle w:val="aa"/>
          <w:rFonts w:ascii="Verdana" w:hAnsi="Verdana"/>
          <w:color w:val="222222"/>
          <w:szCs w:val="20"/>
          <w:shd w:val="clear" w:color="auto" w:fill="FFFFFF"/>
        </w:rPr>
        <w:footnoteReference w:id="4"/>
      </w:r>
      <w:r w:rsidRPr="0018423A">
        <w:rPr>
          <w:rFonts w:ascii="Verdana" w:hAnsi="Verdana" w:hint="eastAsia"/>
          <w:color w:val="222222"/>
          <w:szCs w:val="20"/>
          <w:shd w:val="clear" w:color="auto" w:fill="FFFFFF"/>
        </w:rPr>
        <w:t>と定義されている。</w:t>
      </w:r>
      <w:r w:rsidRPr="0018423A">
        <w:rPr>
          <w:rFonts w:hint="eastAsia"/>
          <w:szCs w:val="20"/>
        </w:rPr>
        <w:t>大会社</w:t>
      </w:r>
      <w:r w:rsidRPr="0018423A">
        <w:rPr>
          <w:rStyle w:val="aa"/>
          <w:szCs w:val="20"/>
        </w:rPr>
        <w:footnoteReference w:id="5"/>
      </w:r>
      <w:r w:rsidRPr="0018423A">
        <w:rPr>
          <w:rFonts w:hint="eastAsia"/>
          <w:szCs w:val="20"/>
        </w:rPr>
        <w:t>に該当する株式会社および委員会設置会社については、取締役会の決議</w:t>
      </w:r>
      <w:r w:rsidRPr="0018423A">
        <w:rPr>
          <w:rStyle w:val="aa"/>
          <w:szCs w:val="20"/>
        </w:rPr>
        <w:footnoteReference w:id="6"/>
      </w:r>
      <w:r w:rsidRPr="0018423A">
        <w:rPr>
          <w:rFonts w:hint="eastAsia"/>
          <w:szCs w:val="20"/>
        </w:rPr>
        <w:t>により内部統制システム</w:t>
      </w:r>
      <w:r w:rsidRPr="0018423A">
        <w:rPr>
          <w:rStyle w:val="aa"/>
          <w:szCs w:val="20"/>
        </w:rPr>
        <w:footnoteReference w:id="7"/>
      </w:r>
      <w:r w:rsidRPr="0018423A">
        <w:rPr>
          <w:rFonts w:hint="eastAsia"/>
          <w:szCs w:val="20"/>
        </w:rPr>
        <w:t>を</w:t>
      </w:r>
      <w:r w:rsidR="00E1470D" w:rsidRPr="0018423A">
        <w:rPr>
          <w:rFonts w:hint="eastAsia"/>
          <w:szCs w:val="20"/>
        </w:rPr>
        <w:t>構築</w:t>
      </w:r>
      <w:r w:rsidRPr="0018423A">
        <w:rPr>
          <w:rFonts w:hint="eastAsia"/>
          <w:szCs w:val="20"/>
        </w:rPr>
        <w:t>しなければならないこととされている。この内部統制システムは、コンプライアンス体制を包含するものである。</w:t>
      </w:r>
    </w:p>
    <w:p w:rsidR="00703C42" w:rsidRPr="0018423A" w:rsidRDefault="00703C42" w:rsidP="00703C42">
      <w:pPr>
        <w:ind w:firstLineChars="213" w:firstLine="426"/>
        <w:rPr>
          <w:szCs w:val="20"/>
        </w:rPr>
      </w:pPr>
      <w:r w:rsidRPr="0018423A">
        <w:rPr>
          <w:rFonts w:hint="eastAsia"/>
          <w:szCs w:val="20"/>
        </w:rPr>
        <w:t>大会社以外の株式会社（中小会社）については、内部統制システムの構築義務はないが</w:t>
      </w:r>
      <w:r w:rsidRPr="0018423A">
        <w:rPr>
          <w:rStyle w:val="aa"/>
          <w:szCs w:val="20"/>
        </w:rPr>
        <w:footnoteReference w:id="8"/>
      </w:r>
      <w:r w:rsidRPr="0018423A">
        <w:rPr>
          <w:rFonts w:hint="eastAsia"/>
          <w:szCs w:val="20"/>
        </w:rPr>
        <w:t>、取締役の善管注意義務の一部としてコンプライアンスを確保する義務を負っていることにかわりはない。義務はないとしても、内部統制システムを構築してこれを適正に運営するのであれば、コンプライアンス確保についての取締役の善管注意義務は</w:t>
      </w:r>
      <w:r w:rsidRPr="0018423A">
        <w:rPr>
          <w:rFonts w:hint="eastAsia"/>
          <w:szCs w:val="20"/>
        </w:rPr>
        <w:lastRenderedPageBreak/>
        <w:t>果たされていると解される一つの根拠になると考えられている</w:t>
      </w:r>
      <w:r w:rsidRPr="0018423A">
        <w:rPr>
          <w:rStyle w:val="aa"/>
          <w:szCs w:val="20"/>
        </w:rPr>
        <w:footnoteReference w:id="9"/>
      </w:r>
      <w:r w:rsidRPr="0018423A">
        <w:rPr>
          <w:rFonts w:hint="eastAsia"/>
          <w:szCs w:val="20"/>
        </w:rPr>
        <w:t>。</w:t>
      </w:r>
    </w:p>
    <w:p w:rsidR="00703C42" w:rsidRPr="0018423A" w:rsidRDefault="00703C42" w:rsidP="00703C42">
      <w:pPr>
        <w:ind w:firstLineChars="213" w:firstLine="426"/>
        <w:rPr>
          <w:szCs w:val="20"/>
        </w:rPr>
      </w:pPr>
      <w:r w:rsidRPr="0018423A">
        <w:rPr>
          <w:rFonts w:hint="eastAsia"/>
          <w:szCs w:val="20"/>
        </w:rPr>
        <w:t>構築された内部統制システムの内容およびその運用状況の概要は、事業報告書に記載することが必要である</w:t>
      </w:r>
      <w:r w:rsidRPr="0018423A">
        <w:rPr>
          <w:rStyle w:val="aa"/>
          <w:szCs w:val="20"/>
        </w:rPr>
        <w:footnoteReference w:id="10"/>
      </w:r>
      <w:r w:rsidRPr="0018423A">
        <w:rPr>
          <w:rFonts w:hint="eastAsia"/>
          <w:szCs w:val="20"/>
        </w:rPr>
        <w:t>。この内容および運用状況が相当でない場合、監査役・監査役会はそれを事業監査報告書に記載しなければならない</w:t>
      </w:r>
      <w:r w:rsidRPr="0018423A">
        <w:rPr>
          <w:rStyle w:val="aa"/>
          <w:szCs w:val="20"/>
        </w:rPr>
        <w:footnoteReference w:id="11"/>
      </w:r>
      <w:r w:rsidRPr="0018423A">
        <w:rPr>
          <w:rFonts w:hint="eastAsia"/>
          <w:szCs w:val="20"/>
        </w:rPr>
        <w:t>。</w:t>
      </w:r>
    </w:p>
    <w:p w:rsidR="00703C42" w:rsidRPr="0018423A" w:rsidRDefault="00703C42" w:rsidP="00703C42">
      <w:pPr>
        <w:ind w:firstLineChars="213" w:firstLine="426"/>
        <w:rPr>
          <w:szCs w:val="20"/>
        </w:rPr>
      </w:pPr>
      <w:r w:rsidRPr="0018423A">
        <w:rPr>
          <w:rFonts w:hint="eastAsia"/>
          <w:szCs w:val="20"/>
        </w:rPr>
        <w:t>上記以外にも会社法は、コンプライアンスを確保するためさまざまな規定を設けている。主なものを以下に掲げよう。一つ目は、取締役は会社に著しい損害を及ぼすおそれのある事実を発見したときは、要求がなくても直ちにそれを監査役・監査役会に報告しなければならない</w:t>
      </w:r>
      <w:r w:rsidRPr="0018423A">
        <w:rPr>
          <w:rStyle w:val="aa"/>
          <w:szCs w:val="20"/>
        </w:rPr>
        <w:footnoteReference w:id="12"/>
      </w:r>
      <w:r w:rsidRPr="0018423A">
        <w:rPr>
          <w:rFonts w:hint="eastAsia"/>
          <w:szCs w:val="20"/>
        </w:rPr>
        <w:t>。二つ目は、監査役は取締役会において法令等に違反する決議がなされるのを防ぐため、取締役会に出席し必要と認めるときは意見を述べる義務があり</w:t>
      </w:r>
      <w:r w:rsidRPr="0018423A">
        <w:rPr>
          <w:rStyle w:val="aa"/>
          <w:szCs w:val="20"/>
        </w:rPr>
        <w:footnoteReference w:id="13"/>
      </w:r>
      <w:r w:rsidRPr="0018423A">
        <w:rPr>
          <w:rFonts w:hint="eastAsia"/>
          <w:szCs w:val="20"/>
        </w:rPr>
        <w:t>、三つ目は、監査役は取締役が不正の行為をし、もしくは、そのような行為をするおそれがあると認めるとき、または法令等に違反する事実もしくは著しく不当な事実があると認めるときは、遅滞なく、その旨を取締役・取締役会に報告する義務があり</w:t>
      </w:r>
      <w:r w:rsidRPr="0018423A">
        <w:rPr>
          <w:rStyle w:val="aa"/>
          <w:szCs w:val="20"/>
        </w:rPr>
        <w:footnoteReference w:id="14"/>
      </w:r>
      <w:r w:rsidRPr="0018423A">
        <w:rPr>
          <w:rFonts w:hint="eastAsia"/>
          <w:szCs w:val="20"/>
        </w:rPr>
        <w:t>、そして四つ目は、</w:t>
      </w:r>
      <w:r w:rsidR="00E1470D" w:rsidRPr="0018423A">
        <w:rPr>
          <w:rFonts w:hint="eastAsia"/>
          <w:szCs w:val="20"/>
        </w:rPr>
        <w:t>監査役は</w:t>
      </w:r>
      <w:r w:rsidRPr="0018423A">
        <w:rPr>
          <w:rFonts w:hint="eastAsia"/>
          <w:szCs w:val="20"/>
        </w:rPr>
        <w:t>取締役が法令等に違反する行為をし、またはそのおそれがある場合であって、その行為によって会社に著しい損害が生ずるおそれがあるときは、その取締役にたいし、その行為をやめることを請求することができるのである</w:t>
      </w:r>
      <w:r w:rsidRPr="0018423A">
        <w:rPr>
          <w:rStyle w:val="aa"/>
          <w:szCs w:val="20"/>
        </w:rPr>
        <w:footnoteReference w:id="15"/>
      </w:r>
      <w:r w:rsidRPr="0018423A">
        <w:rPr>
          <w:rFonts w:hint="eastAsia"/>
          <w:szCs w:val="20"/>
        </w:rPr>
        <w:t>。</w:t>
      </w:r>
    </w:p>
    <w:p w:rsidR="00703C42" w:rsidRPr="0018423A" w:rsidRDefault="00703C42" w:rsidP="00703C42">
      <w:pPr>
        <w:ind w:firstLineChars="213" w:firstLine="426"/>
        <w:rPr>
          <w:szCs w:val="20"/>
        </w:rPr>
      </w:pPr>
    </w:p>
    <w:p w:rsidR="00703C42" w:rsidRPr="0018423A" w:rsidRDefault="00703C42" w:rsidP="00703C42">
      <w:pPr>
        <w:pStyle w:val="a3"/>
        <w:numPr>
          <w:ilvl w:val="1"/>
          <w:numId w:val="7"/>
        </w:numPr>
        <w:ind w:leftChars="0"/>
        <w:rPr>
          <w:b/>
          <w:szCs w:val="20"/>
        </w:rPr>
      </w:pPr>
      <w:r w:rsidRPr="0018423A">
        <w:rPr>
          <w:rFonts w:hint="eastAsia"/>
          <w:b/>
          <w:szCs w:val="20"/>
        </w:rPr>
        <w:t>金融商品取引法</w:t>
      </w:r>
      <w:r w:rsidRPr="0018423A">
        <w:rPr>
          <w:rStyle w:val="aa"/>
          <w:b/>
          <w:szCs w:val="20"/>
        </w:rPr>
        <w:footnoteReference w:id="16"/>
      </w:r>
      <w:r w:rsidRPr="0018423A">
        <w:rPr>
          <w:rFonts w:hint="eastAsia"/>
          <w:b/>
          <w:szCs w:val="20"/>
        </w:rPr>
        <w:t>における内部統制報告制度</w:t>
      </w:r>
    </w:p>
    <w:p w:rsidR="00703C42" w:rsidRPr="0018423A" w:rsidRDefault="00703C42" w:rsidP="00703C42">
      <w:pPr>
        <w:ind w:firstLineChars="213" w:firstLine="426"/>
        <w:rPr>
          <w:szCs w:val="20"/>
        </w:rPr>
      </w:pPr>
      <w:r w:rsidRPr="0018423A">
        <w:rPr>
          <w:rFonts w:hint="eastAsia"/>
          <w:szCs w:val="20"/>
        </w:rPr>
        <w:t>金融商品取引法は、株主等の保護を目的として、上場会社等</w:t>
      </w:r>
      <w:r w:rsidRPr="0018423A">
        <w:rPr>
          <w:rStyle w:val="aa"/>
          <w:szCs w:val="20"/>
        </w:rPr>
        <w:footnoteReference w:id="17"/>
      </w:r>
      <w:r w:rsidRPr="0018423A">
        <w:rPr>
          <w:rFonts w:hint="eastAsia"/>
          <w:szCs w:val="20"/>
        </w:rPr>
        <w:t>について内部統制体制の評価・報告を義務づけている</w:t>
      </w:r>
      <w:r w:rsidRPr="0018423A">
        <w:rPr>
          <w:rStyle w:val="aa"/>
          <w:szCs w:val="20"/>
        </w:rPr>
        <w:footnoteReference w:id="18"/>
      </w:r>
      <w:r w:rsidRPr="0018423A">
        <w:rPr>
          <w:rFonts w:hint="eastAsia"/>
          <w:szCs w:val="20"/>
        </w:rPr>
        <w:t>。この制度の実施は、</w:t>
      </w:r>
      <w:r w:rsidRPr="0018423A">
        <w:rPr>
          <w:rFonts w:hint="eastAsia"/>
          <w:szCs w:val="20"/>
        </w:rPr>
        <w:t>2008</w:t>
      </w:r>
      <w:r w:rsidRPr="0018423A">
        <w:rPr>
          <w:rFonts w:hint="eastAsia"/>
          <w:szCs w:val="20"/>
        </w:rPr>
        <w:t>年</w:t>
      </w:r>
      <w:r w:rsidRPr="0018423A">
        <w:rPr>
          <w:rFonts w:hint="eastAsia"/>
          <w:szCs w:val="20"/>
        </w:rPr>
        <w:t>4</w:t>
      </w:r>
      <w:r w:rsidRPr="0018423A">
        <w:rPr>
          <w:rFonts w:hint="eastAsia"/>
          <w:szCs w:val="20"/>
        </w:rPr>
        <w:t>月</w:t>
      </w:r>
      <w:r w:rsidRPr="0018423A">
        <w:rPr>
          <w:rFonts w:hint="eastAsia"/>
          <w:szCs w:val="20"/>
        </w:rPr>
        <w:t>1</w:t>
      </w:r>
      <w:r w:rsidRPr="0018423A">
        <w:rPr>
          <w:rFonts w:hint="eastAsia"/>
          <w:szCs w:val="20"/>
        </w:rPr>
        <w:t>日以降に開始する事業年度からとされた。</w:t>
      </w:r>
    </w:p>
    <w:p w:rsidR="00703C42" w:rsidRPr="0018423A" w:rsidRDefault="00703C42" w:rsidP="00703C42">
      <w:pPr>
        <w:ind w:firstLineChars="213" w:firstLine="426"/>
        <w:rPr>
          <w:szCs w:val="20"/>
        </w:rPr>
      </w:pPr>
      <w:r w:rsidRPr="0018423A">
        <w:rPr>
          <w:rFonts w:hint="eastAsia"/>
          <w:szCs w:val="20"/>
        </w:rPr>
        <w:t>内部統制体制の構築は、明示的には義務とはされていないが、会社は内部統制体制を評価し、その評価は内閣総理大臣に提出しなければならないことから</w:t>
      </w:r>
      <w:r w:rsidRPr="0018423A">
        <w:rPr>
          <w:rStyle w:val="aa"/>
          <w:szCs w:val="20"/>
        </w:rPr>
        <w:footnoteReference w:id="19"/>
      </w:r>
      <w:r w:rsidRPr="0018423A">
        <w:rPr>
          <w:rFonts w:hint="eastAsia"/>
          <w:szCs w:val="20"/>
        </w:rPr>
        <w:t>、会社は適切な内部統制体制を構築することがもとめられていることになる</w:t>
      </w:r>
      <w:r w:rsidRPr="0018423A">
        <w:rPr>
          <w:rStyle w:val="aa"/>
          <w:szCs w:val="20"/>
        </w:rPr>
        <w:footnoteReference w:id="20"/>
      </w:r>
      <w:r w:rsidRPr="0018423A">
        <w:rPr>
          <w:rFonts w:hint="eastAsia"/>
          <w:szCs w:val="20"/>
        </w:rPr>
        <w:t>。</w:t>
      </w:r>
    </w:p>
    <w:p w:rsidR="00703C42" w:rsidRPr="0018423A" w:rsidRDefault="00703C42" w:rsidP="00703C42">
      <w:pPr>
        <w:ind w:firstLineChars="213" w:firstLine="426"/>
        <w:rPr>
          <w:rFonts w:ascii="AR P明朝体L" w:hAnsi="AR P明朝体L"/>
          <w:color w:val="333333"/>
          <w:szCs w:val="20"/>
          <w:shd w:val="clear" w:color="auto" w:fill="FFFFFF"/>
        </w:rPr>
      </w:pPr>
      <w:r w:rsidRPr="0018423A">
        <w:rPr>
          <w:rFonts w:hint="eastAsia"/>
          <w:szCs w:val="20"/>
        </w:rPr>
        <w:t>ここでいう内部統制体制とは、金融商品取引法において</w:t>
      </w:r>
      <w:r w:rsidRPr="0018423A">
        <w:rPr>
          <w:rFonts w:ascii="Arial" w:hAnsi="Arial" w:cs="Arial" w:hint="eastAsia"/>
          <w:color w:val="333333"/>
          <w:spacing w:val="2"/>
          <w:bdr w:val="none" w:sz="0" w:space="0" w:color="auto" w:frame="1"/>
        </w:rPr>
        <w:t>「</w:t>
      </w:r>
      <w:r w:rsidRPr="0018423A">
        <w:rPr>
          <w:rFonts w:ascii="AR P明朝体L" w:hAnsi="AR P明朝体L" w:hint="eastAsia"/>
          <w:color w:val="333333"/>
          <w:szCs w:val="20"/>
          <w:shd w:val="clear" w:color="auto" w:fill="FFFFFF"/>
        </w:rPr>
        <w:t>当該会社の属する企業集団及び当該会社に係る財務計算に関する書類その他の情報の適正性を確保するために必要なものとして内閣府令で定める体制</w:t>
      </w:r>
      <w:r w:rsidRPr="0018423A">
        <w:rPr>
          <w:rFonts w:ascii="Arial" w:hAnsi="Arial" w:cs="Arial" w:hint="eastAsia"/>
          <w:color w:val="333333"/>
          <w:spacing w:val="2"/>
          <w:bdr w:val="none" w:sz="0" w:space="0" w:color="auto" w:frame="1"/>
        </w:rPr>
        <w:t>」</w:t>
      </w:r>
      <w:r w:rsidRPr="0018423A">
        <w:rPr>
          <w:rStyle w:val="aa"/>
          <w:rFonts w:ascii="Arial" w:hAnsi="Arial" w:cs="Arial"/>
          <w:color w:val="333333"/>
          <w:spacing w:val="2"/>
          <w:bdr w:val="none" w:sz="0" w:space="0" w:color="auto" w:frame="1"/>
        </w:rPr>
        <w:footnoteReference w:id="21"/>
      </w:r>
      <w:r w:rsidRPr="0018423A">
        <w:rPr>
          <w:rFonts w:ascii="Arial" w:hAnsi="Arial" w:cs="Arial" w:hint="eastAsia"/>
          <w:color w:val="333333"/>
          <w:spacing w:val="2"/>
          <w:bdr w:val="none" w:sz="0" w:space="0" w:color="auto" w:frame="1"/>
        </w:rPr>
        <w:t>と規定されており、これを受けて内閣府令</w:t>
      </w:r>
      <w:r w:rsidRPr="0018423A">
        <w:rPr>
          <w:rStyle w:val="aa"/>
          <w:rFonts w:ascii="Arial" w:hAnsi="Arial" w:cs="Arial"/>
          <w:color w:val="333333"/>
          <w:spacing w:val="2"/>
          <w:bdr w:val="none" w:sz="0" w:space="0" w:color="auto" w:frame="1"/>
        </w:rPr>
        <w:footnoteReference w:id="22"/>
      </w:r>
      <w:r w:rsidRPr="0018423A">
        <w:rPr>
          <w:rFonts w:ascii="Arial" w:hAnsi="Arial" w:cs="Arial" w:hint="eastAsia"/>
          <w:color w:val="333333"/>
          <w:spacing w:val="2"/>
          <w:bdr w:val="none" w:sz="0" w:space="0" w:color="auto" w:frame="1"/>
        </w:rPr>
        <w:t>において、「</w:t>
      </w:r>
      <w:r w:rsidRPr="0018423A">
        <w:rPr>
          <w:rFonts w:ascii="AR P明朝体L" w:hAnsi="AR P明朝体L" w:hint="eastAsia"/>
          <w:color w:val="333333"/>
          <w:szCs w:val="20"/>
          <w:shd w:val="clear" w:color="auto" w:fill="FFFFFF"/>
        </w:rPr>
        <w:t>当該会社における財務報告が法令等に従って適正に作成されるための体制をいう」と規定されている。ここでいう「財務報告」は、内閣府令</w:t>
      </w:r>
      <w:r w:rsidRPr="0018423A">
        <w:rPr>
          <w:rStyle w:val="aa"/>
          <w:rFonts w:ascii="AR P明朝体L" w:hAnsi="AR P明朝体L"/>
          <w:color w:val="333333"/>
          <w:szCs w:val="20"/>
          <w:shd w:val="clear" w:color="auto" w:fill="FFFFFF"/>
        </w:rPr>
        <w:footnoteReference w:id="23"/>
      </w:r>
      <w:r w:rsidRPr="0018423A">
        <w:rPr>
          <w:rFonts w:ascii="AR P明朝体L" w:hAnsi="AR P明朝体L" w:hint="eastAsia"/>
          <w:color w:val="333333"/>
          <w:szCs w:val="20"/>
          <w:shd w:val="clear" w:color="auto" w:fill="FFFFFF"/>
        </w:rPr>
        <w:t>において「財務諸表（連結財務諸表（中略）を含む。（中略））及び財務諸表の信頼性に重要な影響を及ぼす開示に関する事項に係る外部報告をいう」と定義されているので、</w:t>
      </w:r>
      <w:r w:rsidRPr="0018423A">
        <w:rPr>
          <w:rFonts w:hint="eastAsia"/>
          <w:szCs w:val="20"/>
        </w:rPr>
        <w:t>内部統制体制とは、財務諸表が適正に作成されることを確保するための体制ということになる。</w:t>
      </w:r>
    </w:p>
    <w:p w:rsidR="00703C42" w:rsidRPr="0018423A" w:rsidRDefault="00703C42" w:rsidP="00703C42">
      <w:pPr>
        <w:ind w:firstLineChars="213" w:firstLine="426"/>
        <w:rPr>
          <w:szCs w:val="20"/>
        </w:rPr>
      </w:pPr>
      <w:r w:rsidRPr="0018423A">
        <w:rPr>
          <w:rFonts w:ascii="AR P明朝体L" w:hAnsi="AR P明朝体L" w:hint="eastAsia"/>
          <w:color w:val="333333"/>
          <w:szCs w:val="20"/>
          <w:shd w:val="clear" w:color="auto" w:fill="FFFFFF"/>
        </w:rPr>
        <w:t>このように</w:t>
      </w:r>
      <w:r w:rsidRPr="0018423A">
        <w:rPr>
          <w:rFonts w:hint="eastAsia"/>
          <w:szCs w:val="20"/>
        </w:rPr>
        <w:t>金融商品取引法にいう内部統制体制は、対象となる範囲は絞られている。しかしながら、実際に生じ</w:t>
      </w:r>
      <w:r w:rsidRPr="0018423A">
        <w:rPr>
          <w:rFonts w:hint="eastAsia"/>
          <w:szCs w:val="20"/>
        </w:rPr>
        <w:lastRenderedPageBreak/>
        <w:t>た</w:t>
      </w:r>
      <w:r w:rsidRPr="0018423A">
        <w:rPr>
          <w:rFonts w:ascii="AR P明朝体L" w:hAnsi="AR P明朝体L" w:hint="eastAsia"/>
          <w:color w:val="333333"/>
          <w:szCs w:val="20"/>
          <w:shd w:val="clear" w:color="auto" w:fill="FFFFFF"/>
        </w:rPr>
        <w:t>不正会計事件の詳細を見てみると</w:t>
      </w:r>
      <w:r w:rsidRPr="0018423A">
        <w:rPr>
          <w:rStyle w:val="aa"/>
          <w:rFonts w:ascii="AR P明朝体L" w:hAnsi="AR P明朝体L"/>
          <w:color w:val="333333"/>
          <w:szCs w:val="20"/>
          <w:shd w:val="clear" w:color="auto" w:fill="FFFFFF"/>
        </w:rPr>
        <w:footnoteReference w:id="24"/>
      </w:r>
      <w:r w:rsidRPr="0018423A">
        <w:rPr>
          <w:rFonts w:ascii="AR P明朝体L" w:hAnsi="AR P明朝体L" w:hint="eastAsia"/>
          <w:color w:val="333333"/>
          <w:szCs w:val="20"/>
          <w:shd w:val="clear" w:color="auto" w:fill="FFFFFF"/>
        </w:rPr>
        <w:t>、不正会計の背後には不正取引があり、その不正取引は会社の社員や取締役等が企図し、その実行の意思決定は取締役会等の会議体あるいは責任ある立場の取締役や幹部社員等によりなされ、上司や取締役等のチェック機能がはたらかずに生じてしまったケースが少なからずある。そうすると、</w:t>
      </w:r>
      <w:r w:rsidRPr="0018423A">
        <w:rPr>
          <w:rFonts w:hint="eastAsia"/>
          <w:szCs w:val="20"/>
        </w:rPr>
        <w:t>内部統制体制は単に経理・財務部門を対象としたコンプライアンス体制にとどまらず、全社的なコンプライアンス体制であることがもとめられているのである。</w:t>
      </w:r>
    </w:p>
    <w:p w:rsidR="00A63297" w:rsidRPr="0018423A" w:rsidRDefault="00A63297" w:rsidP="00703C42">
      <w:pPr>
        <w:ind w:firstLineChars="213" w:firstLine="426"/>
        <w:rPr>
          <w:szCs w:val="20"/>
        </w:rPr>
      </w:pPr>
    </w:p>
    <w:p w:rsidR="00A63297" w:rsidRPr="0018423A" w:rsidRDefault="00A63297" w:rsidP="00A63297">
      <w:pPr>
        <w:pStyle w:val="a3"/>
        <w:numPr>
          <w:ilvl w:val="1"/>
          <w:numId w:val="7"/>
        </w:numPr>
        <w:ind w:leftChars="0"/>
        <w:rPr>
          <w:b/>
          <w:szCs w:val="20"/>
        </w:rPr>
      </w:pPr>
      <w:r w:rsidRPr="0018423A">
        <w:rPr>
          <w:rFonts w:hint="eastAsia"/>
          <w:b/>
          <w:szCs w:val="20"/>
        </w:rPr>
        <w:t>企業における実務の対応</w:t>
      </w:r>
    </w:p>
    <w:p w:rsidR="009E1BCF" w:rsidRPr="0018423A" w:rsidRDefault="00855196" w:rsidP="00703C42">
      <w:pPr>
        <w:ind w:firstLineChars="213" w:firstLine="426"/>
        <w:rPr>
          <w:szCs w:val="20"/>
        </w:rPr>
      </w:pPr>
      <w:r w:rsidRPr="0018423A">
        <w:rPr>
          <w:rFonts w:hint="eastAsia"/>
          <w:szCs w:val="20"/>
        </w:rPr>
        <w:t>上記のような</w:t>
      </w:r>
      <w:r w:rsidR="006B1281" w:rsidRPr="0018423A">
        <w:rPr>
          <w:rFonts w:hint="eastAsia"/>
          <w:szCs w:val="20"/>
        </w:rPr>
        <w:t>法整備に対応して、企業</w:t>
      </w:r>
      <w:r w:rsidR="00EA4C71" w:rsidRPr="0018423A">
        <w:rPr>
          <w:rFonts w:hint="eastAsia"/>
          <w:szCs w:val="20"/>
        </w:rPr>
        <w:t>は</w:t>
      </w:r>
      <w:r w:rsidR="006B1281" w:rsidRPr="0018423A">
        <w:rPr>
          <w:rFonts w:hint="eastAsia"/>
          <w:szCs w:val="20"/>
        </w:rPr>
        <w:t>実際に</w:t>
      </w:r>
      <w:r w:rsidR="00EA4C71" w:rsidRPr="0018423A">
        <w:rPr>
          <w:rFonts w:hint="eastAsia"/>
          <w:szCs w:val="20"/>
        </w:rPr>
        <w:t>どのようなコンプライアンス体制を導入し、運営しているのか</w:t>
      </w:r>
      <w:r w:rsidR="00F73742" w:rsidRPr="0018423A">
        <w:rPr>
          <w:rFonts w:hint="eastAsia"/>
          <w:szCs w:val="20"/>
        </w:rPr>
        <w:t>見て</w:t>
      </w:r>
      <w:r w:rsidR="00291A03" w:rsidRPr="0018423A">
        <w:rPr>
          <w:rFonts w:hint="eastAsia"/>
          <w:szCs w:val="20"/>
        </w:rPr>
        <w:t>おこう</w:t>
      </w:r>
      <w:r w:rsidR="00EA4C71" w:rsidRPr="0018423A">
        <w:rPr>
          <w:rFonts w:hint="eastAsia"/>
          <w:szCs w:val="20"/>
        </w:rPr>
        <w:t>。</w:t>
      </w:r>
      <w:r w:rsidR="00F73742" w:rsidRPr="0018423A">
        <w:rPr>
          <w:rFonts w:hint="eastAsia"/>
          <w:szCs w:val="20"/>
        </w:rPr>
        <w:t>以下は、実務書等</w:t>
      </w:r>
      <w:r w:rsidR="00F73742" w:rsidRPr="0018423A">
        <w:rPr>
          <w:rStyle w:val="aa"/>
          <w:szCs w:val="20"/>
        </w:rPr>
        <w:footnoteReference w:id="25"/>
      </w:r>
      <w:r w:rsidR="00F73742" w:rsidRPr="0018423A">
        <w:rPr>
          <w:rFonts w:hint="eastAsia"/>
          <w:szCs w:val="20"/>
        </w:rPr>
        <w:t>を参考に標準的と思われるコンプライアンス体制とその運営を概観したものである。</w:t>
      </w:r>
    </w:p>
    <w:p w:rsidR="00703C42" w:rsidRPr="0018423A" w:rsidRDefault="00291A03" w:rsidP="00703C42">
      <w:pPr>
        <w:ind w:firstLineChars="213" w:firstLine="426"/>
        <w:rPr>
          <w:szCs w:val="20"/>
        </w:rPr>
      </w:pPr>
      <w:r w:rsidRPr="0018423A">
        <w:rPr>
          <w:rFonts w:hint="eastAsia"/>
          <w:szCs w:val="20"/>
        </w:rPr>
        <w:t>なお、コンプライアンス体制とその運営のあり方</w:t>
      </w:r>
      <w:r w:rsidR="00866E88" w:rsidRPr="0018423A">
        <w:rPr>
          <w:rFonts w:hint="eastAsia"/>
          <w:szCs w:val="20"/>
        </w:rPr>
        <w:t>および</w:t>
      </w:r>
      <w:r w:rsidRPr="0018423A">
        <w:rPr>
          <w:rFonts w:hint="eastAsia"/>
          <w:szCs w:val="20"/>
        </w:rPr>
        <w:t>課題については、第</w:t>
      </w:r>
      <w:r w:rsidRPr="0018423A">
        <w:rPr>
          <w:rFonts w:hint="eastAsia"/>
          <w:szCs w:val="20"/>
          <w:highlight w:val="yellow"/>
        </w:rPr>
        <w:t>〇</w:t>
      </w:r>
      <w:r w:rsidRPr="0018423A">
        <w:rPr>
          <w:rFonts w:hint="eastAsia"/>
          <w:szCs w:val="20"/>
        </w:rPr>
        <w:t>章</w:t>
      </w:r>
      <w:r w:rsidR="006A0176" w:rsidRPr="0018423A">
        <w:rPr>
          <w:rFonts w:hint="eastAsia"/>
          <w:szCs w:val="20"/>
        </w:rPr>
        <w:t>において</w:t>
      </w:r>
      <w:r w:rsidR="00F73742" w:rsidRPr="0018423A">
        <w:rPr>
          <w:rFonts w:hint="eastAsia"/>
          <w:szCs w:val="20"/>
        </w:rPr>
        <w:t>実務的な観点から</w:t>
      </w:r>
      <w:r w:rsidR="006A0176" w:rsidRPr="0018423A">
        <w:rPr>
          <w:rFonts w:hint="eastAsia"/>
          <w:szCs w:val="20"/>
        </w:rPr>
        <w:t>詳しく論じているので、そちら</w:t>
      </w:r>
      <w:r w:rsidRPr="0018423A">
        <w:rPr>
          <w:rFonts w:hint="eastAsia"/>
          <w:szCs w:val="20"/>
        </w:rPr>
        <w:t>を</w:t>
      </w:r>
      <w:r w:rsidR="006A0176" w:rsidRPr="0018423A">
        <w:rPr>
          <w:rFonts w:hint="eastAsia"/>
          <w:szCs w:val="20"/>
        </w:rPr>
        <w:t>参照されたい。</w:t>
      </w:r>
    </w:p>
    <w:p w:rsidR="00492DFE" w:rsidRPr="0018423A" w:rsidRDefault="00492DFE" w:rsidP="006A0176">
      <w:pPr>
        <w:pStyle w:val="a3"/>
        <w:numPr>
          <w:ilvl w:val="2"/>
          <w:numId w:val="7"/>
        </w:numPr>
        <w:ind w:leftChars="0"/>
        <w:rPr>
          <w:b/>
          <w:szCs w:val="20"/>
        </w:rPr>
      </w:pPr>
      <w:r w:rsidRPr="0018423A">
        <w:rPr>
          <w:rFonts w:hint="eastAsia"/>
          <w:b/>
          <w:szCs w:val="20"/>
        </w:rPr>
        <w:t>取締役会</w:t>
      </w:r>
      <w:r w:rsidR="004C6FA7" w:rsidRPr="0018423A">
        <w:rPr>
          <w:rFonts w:hint="eastAsia"/>
          <w:b/>
          <w:szCs w:val="20"/>
        </w:rPr>
        <w:t>等</w:t>
      </w:r>
      <w:r w:rsidRPr="0018423A">
        <w:rPr>
          <w:rFonts w:hint="eastAsia"/>
          <w:b/>
          <w:szCs w:val="20"/>
        </w:rPr>
        <w:t>での決議</w:t>
      </w:r>
    </w:p>
    <w:p w:rsidR="009E1BCF" w:rsidRPr="0018423A" w:rsidRDefault="009E1BCF" w:rsidP="009E1BCF">
      <w:pPr>
        <w:ind w:firstLineChars="213" w:firstLine="426"/>
        <w:rPr>
          <w:szCs w:val="20"/>
        </w:rPr>
      </w:pPr>
      <w:r w:rsidRPr="0018423A">
        <w:rPr>
          <w:rFonts w:hint="eastAsia"/>
          <w:szCs w:val="20"/>
        </w:rPr>
        <w:t>上記で述べたように、大会社および委員会設置会社については、内部統制システムを取締役会の決議</w:t>
      </w:r>
      <w:r w:rsidR="0028582A" w:rsidRPr="0018423A">
        <w:rPr>
          <w:rStyle w:val="aa"/>
          <w:szCs w:val="20"/>
        </w:rPr>
        <w:footnoteReference w:id="26"/>
      </w:r>
      <w:r w:rsidRPr="0018423A">
        <w:rPr>
          <w:rFonts w:hint="eastAsia"/>
          <w:szCs w:val="20"/>
        </w:rPr>
        <w:t>により</w:t>
      </w:r>
      <w:r w:rsidR="0028582A" w:rsidRPr="0018423A">
        <w:rPr>
          <w:rFonts w:hint="eastAsia"/>
          <w:szCs w:val="20"/>
        </w:rPr>
        <w:t>決定することが必要である。</w:t>
      </w:r>
      <w:r w:rsidR="00855196" w:rsidRPr="0018423A">
        <w:rPr>
          <w:rFonts w:hint="eastAsia"/>
          <w:szCs w:val="20"/>
        </w:rPr>
        <w:t>この内部統制システムについては、</w:t>
      </w:r>
      <w:r w:rsidR="00D61FC8" w:rsidRPr="0018423A">
        <w:rPr>
          <w:rFonts w:hint="eastAsia"/>
          <w:szCs w:val="20"/>
        </w:rPr>
        <w:t>金融商品取引法における内部統制体制も考慮され</w:t>
      </w:r>
      <w:r w:rsidR="00855196" w:rsidRPr="0018423A">
        <w:rPr>
          <w:rFonts w:hint="eastAsia"/>
          <w:szCs w:val="20"/>
        </w:rPr>
        <w:t>たうえで決定され</w:t>
      </w:r>
      <w:r w:rsidR="00D61FC8" w:rsidRPr="0018423A">
        <w:rPr>
          <w:rFonts w:hint="eastAsia"/>
          <w:szCs w:val="20"/>
        </w:rPr>
        <w:t>なければならない。</w:t>
      </w:r>
      <w:r w:rsidR="00855196" w:rsidRPr="0018423A">
        <w:rPr>
          <w:rFonts w:hint="eastAsia"/>
          <w:szCs w:val="20"/>
        </w:rPr>
        <w:t>また、内部統制システムのなかには、コンプライアンス体制が包含さ</w:t>
      </w:r>
      <w:r w:rsidR="0028582A" w:rsidRPr="0018423A">
        <w:rPr>
          <w:rFonts w:hint="eastAsia"/>
          <w:szCs w:val="20"/>
        </w:rPr>
        <w:t>れることになる。</w:t>
      </w:r>
    </w:p>
    <w:p w:rsidR="00EA4C71" w:rsidRPr="0018423A" w:rsidRDefault="006A0176" w:rsidP="006A0176">
      <w:pPr>
        <w:pStyle w:val="a3"/>
        <w:numPr>
          <w:ilvl w:val="2"/>
          <w:numId w:val="7"/>
        </w:numPr>
        <w:ind w:leftChars="0"/>
        <w:rPr>
          <w:b/>
          <w:szCs w:val="20"/>
        </w:rPr>
      </w:pPr>
      <w:r w:rsidRPr="0018423A">
        <w:rPr>
          <w:rFonts w:hint="eastAsia"/>
          <w:b/>
          <w:szCs w:val="20"/>
        </w:rPr>
        <w:t>コンプライアンス体制</w:t>
      </w:r>
    </w:p>
    <w:p w:rsidR="006A0176" w:rsidRPr="0018423A" w:rsidRDefault="00492DFE" w:rsidP="00C5610C">
      <w:pPr>
        <w:pStyle w:val="a3"/>
        <w:numPr>
          <w:ilvl w:val="3"/>
          <w:numId w:val="7"/>
        </w:numPr>
        <w:ind w:leftChars="0"/>
        <w:rPr>
          <w:b/>
          <w:szCs w:val="20"/>
        </w:rPr>
      </w:pPr>
      <w:r w:rsidRPr="0018423A">
        <w:rPr>
          <w:rFonts w:hint="eastAsia"/>
          <w:b/>
          <w:szCs w:val="20"/>
        </w:rPr>
        <w:t>社内</w:t>
      </w:r>
      <w:r w:rsidR="00C5610C" w:rsidRPr="0018423A">
        <w:rPr>
          <w:rFonts w:hint="eastAsia"/>
          <w:b/>
          <w:szCs w:val="20"/>
        </w:rPr>
        <w:t>組織の構築</w:t>
      </w:r>
    </w:p>
    <w:p w:rsidR="00D01F00" w:rsidRPr="0018423A" w:rsidRDefault="00244A76" w:rsidP="00D01F00">
      <w:pPr>
        <w:ind w:firstLineChars="213" w:firstLine="426"/>
        <w:rPr>
          <w:szCs w:val="20"/>
        </w:rPr>
      </w:pPr>
      <w:r w:rsidRPr="0018423A">
        <w:rPr>
          <w:rFonts w:hint="eastAsia"/>
          <w:szCs w:val="20"/>
        </w:rPr>
        <w:t>まず、</w:t>
      </w:r>
      <w:r w:rsidR="00492DFE" w:rsidRPr="0018423A">
        <w:rPr>
          <w:rFonts w:hint="eastAsia"/>
          <w:szCs w:val="20"/>
        </w:rPr>
        <w:t>コンプライアンス担当役員</w:t>
      </w:r>
      <w:r w:rsidR="0028582A" w:rsidRPr="0018423A">
        <w:rPr>
          <w:rFonts w:hint="eastAsia"/>
          <w:szCs w:val="20"/>
        </w:rPr>
        <w:t>を</w:t>
      </w:r>
      <w:r w:rsidRPr="0018423A">
        <w:rPr>
          <w:rFonts w:hint="eastAsia"/>
          <w:szCs w:val="20"/>
        </w:rPr>
        <w:t>具体的にだれにするかを</w:t>
      </w:r>
      <w:r w:rsidR="0028582A" w:rsidRPr="0018423A">
        <w:rPr>
          <w:rFonts w:hint="eastAsia"/>
          <w:szCs w:val="20"/>
        </w:rPr>
        <w:t>決定し</w:t>
      </w:r>
      <w:r w:rsidRPr="0018423A">
        <w:rPr>
          <w:rFonts w:hint="eastAsia"/>
          <w:szCs w:val="20"/>
        </w:rPr>
        <w:t>なければならない。そのうえで、</w:t>
      </w:r>
      <w:r w:rsidR="00492DFE" w:rsidRPr="0018423A">
        <w:rPr>
          <w:rFonts w:hint="eastAsia"/>
          <w:szCs w:val="20"/>
        </w:rPr>
        <w:t>コンプライアンス担当部門</w:t>
      </w:r>
      <w:r w:rsidRPr="0018423A">
        <w:rPr>
          <w:rFonts w:hint="eastAsia"/>
          <w:szCs w:val="20"/>
        </w:rPr>
        <w:t>を専門部署とするか、既存部署の兼任とするかを決定し、その内部組織、人員配置等を決定しなければならない。コンプライアンス委員会を設置し、コンプライアンス関係業務全般を監督させることもある。</w:t>
      </w:r>
      <w:r w:rsidR="00B552C2" w:rsidRPr="0018423A">
        <w:rPr>
          <w:rFonts w:hint="eastAsia"/>
          <w:szCs w:val="20"/>
        </w:rPr>
        <w:t>また、各部門</w:t>
      </w:r>
      <w:r w:rsidR="001252CC" w:rsidRPr="0018423A">
        <w:rPr>
          <w:rFonts w:hint="eastAsia"/>
          <w:szCs w:val="20"/>
        </w:rPr>
        <w:t>ごとにその</w:t>
      </w:r>
      <w:r w:rsidR="00B552C2" w:rsidRPr="0018423A">
        <w:rPr>
          <w:rFonts w:hint="eastAsia"/>
          <w:szCs w:val="20"/>
        </w:rPr>
        <w:t>部門</w:t>
      </w:r>
      <w:r w:rsidR="001252CC" w:rsidRPr="0018423A">
        <w:rPr>
          <w:rFonts w:hint="eastAsia"/>
          <w:szCs w:val="20"/>
        </w:rPr>
        <w:t>での</w:t>
      </w:r>
      <w:r w:rsidR="00B552C2" w:rsidRPr="0018423A">
        <w:rPr>
          <w:rFonts w:hint="eastAsia"/>
          <w:szCs w:val="20"/>
        </w:rPr>
        <w:t>コンプライアンス担当者</w:t>
      </w:r>
      <w:r w:rsidR="001252CC" w:rsidRPr="0018423A">
        <w:rPr>
          <w:rFonts w:hint="eastAsia"/>
          <w:szCs w:val="20"/>
        </w:rPr>
        <w:t>を選任し</w:t>
      </w:r>
      <w:r w:rsidR="00B552C2" w:rsidRPr="0018423A">
        <w:rPr>
          <w:rFonts w:hint="eastAsia"/>
          <w:szCs w:val="20"/>
        </w:rPr>
        <w:t>、</w:t>
      </w:r>
      <w:r w:rsidR="00AF4114" w:rsidRPr="0018423A">
        <w:rPr>
          <w:rFonts w:hint="eastAsia"/>
          <w:szCs w:val="20"/>
        </w:rPr>
        <w:t>コンプライアンス担当部門</w:t>
      </w:r>
      <w:r w:rsidR="00B552C2" w:rsidRPr="0018423A">
        <w:rPr>
          <w:rFonts w:hint="eastAsia"/>
          <w:szCs w:val="20"/>
        </w:rPr>
        <w:t>と</w:t>
      </w:r>
      <w:r w:rsidR="00AF4114" w:rsidRPr="0018423A">
        <w:rPr>
          <w:rFonts w:hint="eastAsia"/>
          <w:szCs w:val="20"/>
        </w:rPr>
        <w:t>の連絡調整</w:t>
      </w:r>
      <w:r w:rsidR="00023ACD" w:rsidRPr="0018423A">
        <w:rPr>
          <w:rFonts w:hint="eastAsia"/>
          <w:szCs w:val="20"/>
        </w:rPr>
        <w:t>および当該部門内でのコンプライアンス施策等の周知を担当さ</w:t>
      </w:r>
      <w:r w:rsidR="00B552C2" w:rsidRPr="0018423A">
        <w:rPr>
          <w:rFonts w:hint="eastAsia"/>
          <w:szCs w:val="20"/>
        </w:rPr>
        <w:t>せることもある。</w:t>
      </w:r>
    </w:p>
    <w:p w:rsidR="00C5610C" w:rsidRPr="0018423A" w:rsidRDefault="00C5610C" w:rsidP="00C5610C">
      <w:pPr>
        <w:pStyle w:val="a3"/>
        <w:numPr>
          <w:ilvl w:val="3"/>
          <w:numId w:val="7"/>
        </w:numPr>
        <w:ind w:leftChars="0"/>
        <w:rPr>
          <w:b/>
          <w:szCs w:val="20"/>
        </w:rPr>
      </w:pPr>
      <w:r w:rsidRPr="0018423A">
        <w:rPr>
          <w:rFonts w:hint="eastAsia"/>
          <w:b/>
          <w:szCs w:val="20"/>
        </w:rPr>
        <w:t>企業倫理</w:t>
      </w:r>
      <w:r w:rsidR="00661ED8" w:rsidRPr="0018423A">
        <w:rPr>
          <w:rFonts w:hint="eastAsia"/>
          <w:b/>
          <w:szCs w:val="20"/>
        </w:rPr>
        <w:t>憲章</w:t>
      </w:r>
      <w:r w:rsidRPr="0018423A">
        <w:rPr>
          <w:rFonts w:hint="eastAsia"/>
          <w:b/>
          <w:szCs w:val="20"/>
        </w:rPr>
        <w:t>等の策定</w:t>
      </w:r>
    </w:p>
    <w:p w:rsidR="00D01F00" w:rsidRPr="0018423A" w:rsidRDefault="00F67260" w:rsidP="00D01F00">
      <w:pPr>
        <w:ind w:firstLineChars="213" w:firstLine="426"/>
        <w:rPr>
          <w:szCs w:val="20"/>
        </w:rPr>
      </w:pPr>
      <w:r w:rsidRPr="0018423A">
        <w:rPr>
          <w:rFonts w:hint="eastAsia"/>
          <w:szCs w:val="20"/>
        </w:rPr>
        <w:t>次に、社内関係規定の整備である。コンプライアンス遵守のための憲法ともいうべき基本ルールを定めた「企業倫理憲章」等を定めることが一般的である。その基本ルールのもと、コンプライアンス確保のため役員・従業員が守るべき</w:t>
      </w:r>
      <w:r w:rsidR="00DD1552" w:rsidRPr="0018423A">
        <w:rPr>
          <w:rFonts w:hint="eastAsia"/>
          <w:szCs w:val="20"/>
        </w:rPr>
        <w:t>コンプライアンス</w:t>
      </w:r>
      <w:r w:rsidRPr="0018423A">
        <w:rPr>
          <w:rFonts w:hint="eastAsia"/>
          <w:szCs w:val="20"/>
        </w:rPr>
        <w:t>規範を文書の形で明確化しなければならない。こ</w:t>
      </w:r>
      <w:r w:rsidR="001E132C" w:rsidRPr="0018423A">
        <w:rPr>
          <w:rFonts w:hint="eastAsia"/>
          <w:szCs w:val="20"/>
        </w:rPr>
        <w:t>の違反にたいし会社として従業員に</w:t>
      </w:r>
      <w:r w:rsidR="00DD1552" w:rsidRPr="0018423A">
        <w:rPr>
          <w:rFonts w:hint="eastAsia"/>
          <w:szCs w:val="20"/>
        </w:rPr>
        <w:t>懲戒処分をおこなうには、その規範が就業規則に規定されていなければならないことから、コンプライアンス規範と就業規則の関係を考慮しなければならない。</w:t>
      </w:r>
    </w:p>
    <w:p w:rsidR="00DD1552" w:rsidRPr="0018423A" w:rsidRDefault="00DD1552" w:rsidP="00D01F00">
      <w:pPr>
        <w:ind w:firstLineChars="213" w:firstLine="426"/>
        <w:rPr>
          <w:szCs w:val="20"/>
        </w:rPr>
      </w:pPr>
      <w:r w:rsidRPr="0018423A">
        <w:rPr>
          <w:rFonts w:hint="eastAsia"/>
          <w:szCs w:val="20"/>
        </w:rPr>
        <w:t>コンプライアンス規範をわかりやすく解説したマニュアル的な文書を作り従業員に配布し、あるいはイントラネットで</w:t>
      </w:r>
      <w:r w:rsidR="003032B6" w:rsidRPr="0018423A">
        <w:rPr>
          <w:rFonts w:hint="eastAsia"/>
          <w:szCs w:val="20"/>
        </w:rPr>
        <w:t>社内</w:t>
      </w:r>
      <w:r w:rsidRPr="0018423A">
        <w:rPr>
          <w:rFonts w:hint="eastAsia"/>
          <w:szCs w:val="20"/>
        </w:rPr>
        <w:t>公表する</w:t>
      </w:r>
      <w:r w:rsidR="003032B6" w:rsidRPr="0018423A">
        <w:rPr>
          <w:rFonts w:hint="eastAsia"/>
          <w:szCs w:val="20"/>
        </w:rPr>
        <w:t>ことも検討すべきである。</w:t>
      </w:r>
    </w:p>
    <w:p w:rsidR="00D01F00" w:rsidRPr="0018423A" w:rsidRDefault="00D01F00" w:rsidP="00C5610C">
      <w:pPr>
        <w:pStyle w:val="a3"/>
        <w:numPr>
          <w:ilvl w:val="3"/>
          <w:numId w:val="7"/>
        </w:numPr>
        <w:ind w:leftChars="0"/>
        <w:rPr>
          <w:b/>
          <w:szCs w:val="20"/>
        </w:rPr>
      </w:pPr>
      <w:r w:rsidRPr="0018423A">
        <w:rPr>
          <w:rFonts w:hint="eastAsia"/>
          <w:b/>
          <w:szCs w:val="20"/>
        </w:rPr>
        <w:t>内部通報体制の構築</w:t>
      </w:r>
    </w:p>
    <w:p w:rsidR="00D01F00" w:rsidRPr="0018423A" w:rsidRDefault="003032B6" w:rsidP="00D01F00">
      <w:pPr>
        <w:ind w:firstLineChars="213" w:firstLine="426"/>
        <w:rPr>
          <w:szCs w:val="20"/>
        </w:rPr>
      </w:pPr>
      <w:r w:rsidRPr="0018423A">
        <w:rPr>
          <w:rFonts w:hint="eastAsia"/>
          <w:szCs w:val="20"/>
        </w:rPr>
        <w:t>公益通報者保護法</w:t>
      </w:r>
      <w:r w:rsidRPr="0018423A">
        <w:rPr>
          <w:rStyle w:val="aa"/>
          <w:szCs w:val="20"/>
        </w:rPr>
        <w:footnoteReference w:id="27"/>
      </w:r>
      <w:r w:rsidRPr="0018423A">
        <w:rPr>
          <w:rFonts w:hint="eastAsia"/>
          <w:szCs w:val="20"/>
        </w:rPr>
        <w:t>を参考にしながら、内部通報体制を決定しなければならない。受付窓口は社外の弁護士事務所等に設置するのが、通報者の匿名性確保の観点から有効であり、内部通報を</w:t>
      </w:r>
      <w:r w:rsidR="00593945" w:rsidRPr="0018423A">
        <w:rPr>
          <w:rFonts w:hint="eastAsia"/>
          <w:szCs w:val="20"/>
        </w:rPr>
        <w:t>促進することになる。内部通報があった場合、どのようなプロセスで処理するのかを社内規定として明確化することが必要である。</w:t>
      </w:r>
      <w:r w:rsidR="008E58A2" w:rsidRPr="0018423A">
        <w:rPr>
          <w:rFonts w:hint="eastAsia"/>
          <w:szCs w:val="20"/>
        </w:rPr>
        <w:t>この社内規定において、</w:t>
      </w:r>
      <w:r w:rsidR="00B552C2" w:rsidRPr="0018423A">
        <w:rPr>
          <w:rFonts w:hint="eastAsia"/>
          <w:szCs w:val="20"/>
        </w:rPr>
        <w:t>内部通報者の匿名性</w:t>
      </w:r>
      <w:r w:rsidR="008E58A2" w:rsidRPr="0018423A">
        <w:rPr>
          <w:rFonts w:hint="eastAsia"/>
          <w:szCs w:val="20"/>
        </w:rPr>
        <w:t>の</w:t>
      </w:r>
      <w:r w:rsidR="00B552C2" w:rsidRPr="0018423A">
        <w:rPr>
          <w:rFonts w:hint="eastAsia"/>
          <w:szCs w:val="20"/>
        </w:rPr>
        <w:t>確保</w:t>
      </w:r>
      <w:r w:rsidR="008E58A2" w:rsidRPr="0018423A">
        <w:rPr>
          <w:rFonts w:hint="eastAsia"/>
          <w:szCs w:val="20"/>
        </w:rPr>
        <w:t>および</w:t>
      </w:r>
      <w:r w:rsidR="00B552C2" w:rsidRPr="0018423A">
        <w:rPr>
          <w:rFonts w:hint="eastAsia"/>
          <w:szCs w:val="20"/>
        </w:rPr>
        <w:t>不利益</w:t>
      </w:r>
      <w:r w:rsidR="008E58A2" w:rsidRPr="0018423A">
        <w:rPr>
          <w:rFonts w:hint="eastAsia"/>
          <w:szCs w:val="20"/>
        </w:rPr>
        <w:t>な取り扱い禁止の保証を明示することが重要である。</w:t>
      </w:r>
      <w:r w:rsidR="00590FF4" w:rsidRPr="0018423A">
        <w:rPr>
          <w:rFonts w:hint="eastAsia"/>
          <w:szCs w:val="20"/>
        </w:rPr>
        <w:t>内部通報</w:t>
      </w:r>
      <w:r w:rsidR="00590FF4" w:rsidRPr="0018423A">
        <w:rPr>
          <w:rFonts w:hint="eastAsia"/>
          <w:szCs w:val="20"/>
        </w:rPr>
        <w:lastRenderedPageBreak/>
        <w:t>制度が社内に周知され適切に機能するためには、ポスター等による社内</w:t>
      </w:r>
      <w:r w:rsidR="00590FF4" w:rsidRPr="0018423A">
        <w:rPr>
          <w:rFonts w:hint="eastAsia"/>
          <w:szCs w:val="20"/>
        </w:rPr>
        <w:t>PR</w:t>
      </w:r>
      <w:r w:rsidR="00590FF4" w:rsidRPr="0018423A">
        <w:rPr>
          <w:rFonts w:hint="eastAsia"/>
          <w:szCs w:val="20"/>
        </w:rPr>
        <w:t>も検討すべきである。</w:t>
      </w:r>
    </w:p>
    <w:p w:rsidR="006A0176" w:rsidRPr="0018423A" w:rsidRDefault="006A0176" w:rsidP="006A0176">
      <w:pPr>
        <w:pStyle w:val="a3"/>
        <w:numPr>
          <w:ilvl w:val="2"/>
          <w:numId w:val="7"/>
        </w:numPr>
        <w:ind w:leftChars="0"/>
        <w:rPr>
          <w:b/>
          <w:szCs w:val="20"/>
        </w:rPr>
      </w:pPr>
      <w:r w:rsidRPr="0018423A">
        <w:rPr>
          <w:rFonts w:hint="eastAsia"/>
          <w:b/>
          <w:szCs w:val="20"/>
        </w:rPr>
        <w:t>コンプライアンス体制の運営</w:t>
      </w:r>
    </w:p>
    <w:p w:rsidR="00C5610C" w:rsidRPr="0018423A" w:rsidRDefault="00D01F00" w:rsidP="00C5610C">
      <w:pPr>
        <w:pStyle w:val="a3"/>
        <w:numPr>
          <w:ilvl w:val="3"/>
          <w:numId w:val="7"/>
        </w:numPr>
        <w:ind w:leftChars="0"/>
        <w:rPr>
          <w:b/>
          <w:szCs w:val="20"/>
        </w:rPr>
      </w:pPr>
      <w:r w:rsidRPr="0018423A">
        <w:rPr>
          <w:rFonts w:hint="eastAsia"/>
          <w:b/>
          <w:szCs w:val="20"/>
        </w:rPr>
        <w:t>リスク・マネジメント</w:t>
      </w:r>
    </w:p>
    <w:p w:rsidR="00593945" w:rsidRPr="0018423A" w:rsidRDefault="00593945" w:rsidP="00593945">
      <w:pPr>
        <w:ind w:firstLineChars="213" w:firstLine="426"/>
        <w:rPr>
          <w:szCs w:val="20"/>
        </w:rPr>
      </w:pPr>
      <w:r w:rsidRPr="0018423A">
        <w:rPr>
          <w:rFonts w:hint="eastAsia"/>
          <w:szCs w:val="20"/>
        </w:rPr>
        <w:t>会社の部署ごとにどのようなコンプライアンス違反が生じる可能性があるのかを前もって明確化し</w:t>
      </w:r>
      <w:r w:rsidR="00776BC3" w:rsidRPr="0018423A">
        <w:rPr>
          <w:rFonts w:hint="eastAsia"/>
          <w:szCs w:val="20"/>
        </w:rPr>
        <w:t>（リスク評価）</w:t>
      </w:r>
      <w:r w:rsidRPr="0018423A">
        <w:rPr>
          <w:rFonts w:hint="eastAsia"/>
          <w:szCs w:val="20"/>
        </w:rPr>
        <w:t>、違反が生じないための</w:t>
      </w:r>
      <w:r w:rsidR="00776BC3" w:rsidRPr="0018423A">
        <w:rPr>
          <w:rFonts w:hint="eastAsia"/>
          <w:szCs w:val="20"/>
        </w:rPr>
        <w:t>事前</w:t>
      </w:r>
      <w:r w:rsidRPr="0018423A">
        <w:rPr>
          <w:rFonts w:hint="eastAsia"/>
          <w:szCs w:val="20"/>
        </w:rPr>
        <w:t>対策を具体的に講じておくことが必要である。そのうえで、万一コンプライアンス違反が生じた場合、どのような対応</w:t>
      </w:r>
      <w:r w:rsidR="00776BC3" w:rsidRPr="0018423A">
        <w:rPr>
          <w:rFonts w:hint="eastAsia"/>
          <w:szCs w:val="20"/>
        </w:rPr>
        <w:t>策</w:t>
      </w:r>
      <w:r w:rsidRPr="0018423A">
        <w:rPr>
          <w:rFonts w:hint="eastAsia"/>
          <w:szCs w:val="20"/>
        </w:rPr>
        <w:t>を</w:t>
      </w:r>
      <w:r w:rsidR="00776BC3" w:rsidRPr="0018423A">
        <w:rPr>
          <w:rFonts w:hint="eastAsia"/>
          <w:szCs w:val="20"/>
        </w:rPr>
        <w:t>講ず</w:t>
      </w:r>
      <w:r w:rsidRPr="0018423A">
        <w:rPr>
          <w:rFonts w:hint="eastAsia"/>
          <w:szCs w:val="20"/>
        </w:rPr>
        <w:t>べきかを前もって想定しておくことも重要である。</w:t>
      </w:r>
    </w:p>
    <w:p w:rsidR="00593945" w:rsidRPr="0018423A" w:rsidRDefault="00776BC3" w:rsidP="00593945">
      <w:pPr>
        <w:ind w:firstLineChars="213" w:firstLine="426"/>
        <w:rPr>
          <w:szCs w:val="20"/>
        </w:rPr>
      </w:pPr>
      <w:r w:rsidRPr="0018423A">
        <w:rPr>
          <w:rFonts w:hint="eastAsia"/>
          <w:szCs w:val="20"/>
        </w:rPr>
        <w:t>リスク評価、事前対策および違反発生時の対応策は、定期的に評価し、必要におうじ見直すべきである。</w:t>
      </w:r>
    </w:p>
    <w:p w:rsidR="00D01F00" w:rsidRPr="0018423A" w:rsidRDefault="00776BC3" w:rsidP="00C5610C">
      <w:pPr>
        <w:pStyle w:val="a3"/>
        <w:numPr>
          <w:ilvl w:val="3"/>
          <w:numId w:val="7"/>
        </w:numPr>
        <w:ind w:leftChars="0"/>
        <w:rPr>
          <w:b/>
          <w:szCs w:val="20"/>
        </w:rPr>
      </w:pPr>
      <w:r w:rsidRPr="0018423A">
        <w:rPr>
          <w:rFonts w:hint="eastAsia"/>
          <w:b/>
          <w:szCs w:val="20"/>
        </w:rPr>
        <w:t>周知、</w:t>
      </w:r>
      <w:r w:rsidR="00D01F00" w:rsidRPr="0018423A">
        <w:rPr>
          <w:rFonts w:hint="eastAsia"/>
          <w:b/>
          <w:szCs w:val="20"/>
        </w:rPr>
        <w:t>教育</w:t>
      </w:r>
    </w:p>
    <w:p w:rsidR="00D01F00" w:rsidRPr="0018423A" w:rsidRDefault="00866E88" w:rsidP="00D01F00">
      <w:pPr>
        <w:ind w:firstLineChars="213" w:firstLine="426"/>
        <w:rPr>
          <w:szCs w:val="20"/>
        </w:rPr>
      </w:pPr>
      <w:r w:rsidRPr="0018423A">
        <w:rPr>
          <w:rFonts w:hint="eastAsia"/>
          <w:szCs w:val="20"/>
        </w:rPr>
        <w:t>企業倫理憲章その他の</w:t>
      </w:r>
      <w:r w:rsidR="00343EE7" w:rsidRPr="0018423A">
        <w:rPr>
          <w:rFonts w:hint="eastAsia"/>
          <w:szCs w:val="20"/>
        </w:rPr>
        <w:t>コンプライアンス</w:t>
      </w:r>
      <w:r w:rsidRPr="0018423A">
        <w:rPr>
          <w:rFonts w:hint="eastAsia"/>
          <w:szCs w:val="20"/>
        </w:rPr>
        <w:t>関係規定は、全役員・従業員に周知し、必要におうじ説明会を開催しなければならない。部門ごと</w:t>
      </w:r>
      <w:r w:rsidR="00DE3750" w:rsidRPr="0018423A">
        <w:rPr>
          <w:rFonts w:hint="eastAsia"/>
          <w:szCs w:val="20"/>
        </w:rPr>
        <w:t>、あるいは職位ごとに</w:t>
      </w:r>
      <w:r w:rsidRPr="0018423A">
        <w:rPr>
          <w:rFonts w:hint="eastAsia"/>
          <w:szCs w:val="20"/>
        </w:rPr>
        <w:t>コンプライアンス違反のリスク</w:t>
      </w:r>
      <w:r w:rsidR="00DE3750" w:rsidRPr="0018423A">
        <w:rPr>
          <w:rFonts w:hint="eastAsia"/>
          <w:szCs w:val="20"/>
        </w:rPr>
        <w:t>の所在は異なるため、部門単位・職位単位で説明会を開催することも検討しなければならない。教育効果は経年低下するので、定期的に説明会を開催することが必要である。</w:t>
      </w:r>
    </w:p>
    <w:p w:rsidR="00D01F00" w:rsidRPr="0018423A" w:rsidRDefault="00D01F00" w:rsidP="00C5610C">
      <w:pPr>
        <w:pStyle w:val="a3"/>
        <w:numPr>
          <w:ilvl w:val="3"/>
          <w:numId w:val="7"/>
        </w:numPr>
        <w:ind w:leftChars="0"/>
        <w:rPr>
          <w:b/>
          <w:szCs w:val="20"/>
        </w:rPr>
      </w:pPr>
      <w:r w:rsidRPr="0018423A">
        <w:rPr>
          <w:rFonts w:hint="eastAsia"/>
          <w:b/>
          <w:szCs w:val="20"/>
        </w:rPr>
        <w:t>内部通報への対応</w:t>
      </w:r>
    </w:p>
    <w:p w:rsidR="00D01F00" w:rsidRPr="0018423A" w:rsidRDefault="0095433B" w:rsidP="00D01F00">
      <w:pPr>
        <w:ind w:firstLineChars="213" w:firstLine="426"/>
        <w:rPr>
          <w:szCs w:val="20"/>
        </w:rPr>
      </w:pPr>
      <w:r w:rsidRPr="0018423A">
        <w:rPr>
          <w:rFonts w:hint="eastAsia"/>
          <w:szCs w:val="20"/>
        </w:rPr>
        <w:t>内部通報事案の処理に関する規定にしたがい処理をすることになるが、通報者への速やかな回答と誠実な対応が内部通報制度への信頼感を醸成し、ひいては、より多くの有意義な通報へつながっていくものである。</w:t>
      </w:r>
      <w:r w:rsidR="006F7A38" w:rsidRPr="0018423A">
        <w:rPr>
          <w:rFonts w:hint="eastAsia"/>
          <w:szCs w:val="20"/>
        </w:rPr>
        <w:t>事案の処理結果はコンプライアンス部門のなかで共有化し、回答内容の平準化を図ることも重要である。</w:t>
      </w:r>
    </w:p>
    <w:p w:rsidR="00D01F00" w:rsidRPr="0018423A" w:rsidRDefault="00D01F00" w:rsidP="00C5610C">
      <w:pPr>
        <w:pStyle w:val="a3"/>
        <w:numPr>
          <w:ilvl w:val="3"/>
          <w:numId w:val="7"/>
        </w:numPr>
        <w:ind w:leftChars="0"/>
        <w:rPr>
          <w:b/>
          <w:szCs w:val="20"/>
        </w:rPr>
      </w:pPr>
      <w:r w:rsidRPr="0018423A">
        <w:rPr>
          <w:rFonts w:hint="eastAsia"/>
          <w:b/>
          <w:szCs w:val="20"/>
        </w:rPr>
        <w:t>モニタリングと評価</w:t>
      </w:r>
    </w:p>
    <w:p w:rsidR="00703C42" w:rsidRPr="0018423A" w:rsidRDefault="00872865" w:rsidP="00703C42">
      <w:pPr>
        <w:ind w:firstLineChars="213" w:firstLine="426"/>
        <w:rPr>
          <w:szCs w:val="20"/>
        </w:rPr>
      </w:pPr>
      <w:r w:rsidRPr="0018423A">
        <w:rPr>
          <w:rFonts w:hint="eastAsia"/>
          <w:szCs w:val="20"/>
        </w:rPr>
        <w:t>各部門</w:t>
      </w:r>
      <w:r w:rsidR="001748DF" w:rsidRPr="0018423A">
        <w:rPr>
          <w:rFonts w:hint="eastAsia"/>
          <w:szCs w:val="20"/>
        </w:rPr>
        <w:t>（コンプライアンス担当部門を含む。）</w:t>
      </w:r>
      <w:r w:rsidRPr="0018423A">
        <w:rPr>
          <w:rFonts w:hint="eastAsia"/>
          <w:szCs w:val="20"/>
        </w:rPr>
        <w:t>はコンプライア</w:t>
      </w:r>
      <w:r w:rsidR="009C585E" w:rsidRPr="0018423A">
        <w:rPr>
          <w:rFonts w:hint="eastAsia"/>
          <w:szCs w:val="20"/>
        </w:rPr>
        <w:t>ンスに関する規定の遵守状況を自己確認し、問題ある場合は、その解決の</w:t>
      </w:r>
      <w:r w:rsidRPr="0018423A">
        <w:rPr>
          <w:rFonts w:hint="eastAsia"/>
          <w:szCs w:val="20"/>
        </w:rPr>
        <w:t>ため</w:t>
      </w:r>
      <w:r w:rsidR="009C585E" w:rsidRPr="0018423A">
        <w:rPr>
          <w:rFonts w:hint="eastAsia"/>
          <w:szCs w:val="20"/>
        </w:rPr>
        <w:t>業務プロセス変更</w:t>
      </w:r>
      <w:r w:rsidRPr="0018423A">
        <w:rPr>
          <w:rFonts w:hint="eastAsia"/>
          <w:szCs w:val="20"/>
        </w:rPr>
        <w:t>等の</w:t>
      </w:r>
      <w:r w:rsidR="001E132C" w:rsidRPr="0018423A">
        <w:rPr>
          <w:rFonts w:hint="eastAsia"/>
          <w:szCs w:val="20"/>
        </w:rPr>
        <w:t>対</w:t>
      </w:r>
      <w:r w:rsidRPr="0018423A">
        <w:rPr>
          <w:rFonts w:hint="eastAsia"/>
          <w:szCs w:val="20"/>
        </w:rPr>
        <w:t>策を講じることが必要である。</w:t>
      </w:r>
      <w:r w:rsidR="00E371F4" w:rsidRPr="0018423A">
        <w:rPr>
          <w:rFonts w:hint="eastAsia"/>
          <w:szCs w:val="20"/>
        </w:rPr>
        <w:t>この自己確認は</w:t>
      </w:r>
      <w:r w:rsidR="009C585E" w:rsidRPr="0018423A">
        <w:rPr>
          <w:rFonts w:hint="eastAsia"/>
          <w:szCs w:val="20"/>
        </w:rPr>
        <w:t>所定の</w:t>
      </w:r>
      <w:r w:rsidR="00E371F4" w:rsidRPr="0018423A">
        <w:rPr>
          <w:rFonts w:hint="eastAsia"/>
          <w:szCs w:val="20"/>
        </w:rPr>
        <w:t>チェックリストにもとづきおこなうことで、チェックもれや恣意的な評価</w:t>
      </w:r>
      <w:r w:rsidR="001748DF" w:rsidRPr="0018423A">
        <w:rPr>
          <w:rFonts w:hint="eastAsia"/>
          <w:szCs w:val="20"/>
        </w:rPr>
        <w:t>を防ぐことができる。</w:t>
      </w:r>
      <w:r w:rsidR="001E132C" w:rsidRPr="0018423A">
        <w:rPr>
          <w:rFonts w:hint="eastAsia"/>
          <w:szCs w:val="20"/>
        </w:rPr>
        <w:t>この遵守状況の確認・問題の発見・対策の実施は一年に一度等定期的におこなわれなければならない。</w:t>
      </w:r>
    </w:p>
    <w:p w:rsidR="002A4464" w:rsidRPr="0018423A" w:rsidRDefault="002A4464" w:rsidP="002A4464">
      <w:pPr>
        <w:pStyle w:val="a3"/>
        <w:numPr>
          <w:ilvl w:val="3"/>
          <w:numId w:val="7"/>
        </w:numPr>
        <w:ind w:leftChars="0"/>
        <w:rPr>
          <w:rFonts w:ascii="AR P明朝体L" w:hAnsi="AR P明朝体L"/>
          <w:b/>
          <w:szCs w:val="20"/>
        </w:rPr>
      </w:pPr>
      <w:r w:rsidRPr="0018423A">
        <w:rPr>
          <w:rFonts w:ascii="AR P明朝体L" w:hAnsi="AR P明朝体L" w:hint="eastAsia"/>
          <w:b/>
          <w:szCs w:val="20"/>
        </w:rPr>
        <w:t>事故発生時の対応</w:t>
      </w:r>
    </w:p>
    <w:p w:rsidR="00492DFE" w:rsidRPr="0018423A" w:rsidRDefault="005B30A1" w:rsidP="00877A42">
      <w:pPr>
        <w:ind w:firstLineChars="213" w:firstLine="426"/>
        <w:rPr>
          <w:rFonts w:ascii="AR P明朝体L" w:hAnsi="AR P明朝体L"/>
          <w:szCs w:val="20"/>
        </w:rPr>
      </w:pPr>
      <w:r w:rsidRPr="0018423A">
        <w:rPr>
          <w:rFonts w:ascii="AR P明朝体L" w:hAnsi="AR P明朝体L" w:hint="eastAsia"/>
          <w:szCs w:val="20"/>
        </w:rPr>
        <w:t>コンプライアンス違反</w:t>
      </w:r>
      <w:r w:rsidR="002834CB" w:rsidRPr="0018423A">
        <w:rPr>
          <w:rFonts w:ascii="AR P明朝体L" w:hAnsi="AR P明朝体L" w:hint="eastAsia"/>
          <w:szCs w:val="20"/>
        </w:rPr>
        <w:t>発生時の</w:t>
      </w:r>
      <w:r w:rsidR="00536217" w:rsidRPr="0018423A">
        <w:rPr>
          <w:rFonts w:ascii="AR P明朝体L" w:hAnsi="AR P明朝体L" w:hint="eastAsia"/>
          <w:szCs w:val="20"/>
        </w:rPr>
        <w:t>対応のあり方について</w:t>
      </w:r>
      <w:r w:rsidR="002834CB" w:rsidRPr="0018423A">
        <w:rPr>
          <w:rFonts w:ascii="AR P明朝体L" w:hAnsi="AR P明朝体L" w:hint="eastAsia"/>
          <w:szCs w:val="20"/>
        </w:rPr>
        <w:t>、</w:t>
      </w:r>
      <w:r w:rsidR="00536217" w:rsidRPr="0018423A">
        <w:rPr>
          <w:rFonts w:ascii="AR P明朝体L" w:hAnsi="AR P明朝体L" w:hint="eastAsia"/>
          <w:szCs w:val="20"/>
        </w:rPr>
        <w:t>マニュアルを作ってお</w:t>
      </w:r>
      <w:r w:rsidR="002834CB" w:rsidRPr="0018423A">
        <w:rPr>
          <w:rFonts w:ascii="AR P明朝体L" w:hAnsi="AR P明朝体L" w:hint="eastAsia"/>
          <w:szCs w:val="20"/>
        </w:rPr>
        <w:t>くべきである。コンプライアンス違反が発生した場合、関係各部門はそのマニュアルにしたがって</w:t>
      </w:r>
      <w:r w:rsidR="00877A42" w:rsidRPr="0018423A">
        <w:rPr>
          <w:rFonts w:ascii="AR P明朝体L" w:hAnsi="AR P明朝体L" w:hint="eastAsia"/>
          <w:szCs w:val="20"/>
        </w:rPr>
        <w:t>部門間および職位間において</w:t>
      </w:r>
      <w:r w:rsidR="00536217" w:rsidRPr="0018423A">
        <w:rPr>
          <w:rFonts w:ascii="AR P明朝体L" w:hAnsi="AR P明朝体L" w:hint="eastAsia"/>
          <w:szCs w:val="20"/>
        </w:rPr>
        <w:t>適切に</w:t>
      </w:r>
      <w:r w:rsidR="00B52196" w:rsidRPr="0018423A">
        <w:rPr>
          <w:rFonts w:ascii="AR P明朝体L" w:hAnsi="AR P明朝体L" w:hint="eastAsia"/>
          <w:szCs w:val="20"/>
        </w:rPr>
        <w:t>情報共有</w:t>
      </w:r>
      <w:r w:rsidR="00877A42" w:rsidRPr="0018423A">
        <w:rPr>
          <w:rFonts w:ascii="AR P明朝体L" w:hAnsi="AR P明朝体L" w:hint="eastAsia"/>
          <w:szCs w:val="20"/>
        </w:rPr>
        <w:t>・</w:t>
      </w:r>
      <w:r w:rsidR="00536217" w:rsidRPr="0018423A">
        <w:rPr>
          <w:rFonts w:ascii="AR P明朝体L" w:hAnsi="AR P明朝体L" w:hint="eastAsia"/>
          <w:szCs w:val="20"/>
        </w:rPr>
        <w:t>協議がなされなければならない。</w:t>
      </w:r>
      <w:r w:rsidR="00877A42" w:rsidRPr="0018423A">
        <w:rPr>
          <w:rFonts w:ascii="AR P明朝体L" w:hAnsi="AR P明朝体L" w:hint="eastAsia"/>
          <w:szCs w:val="20"/>
        </w:rPr>
        <w:t>重大な</w:t>
      </w:r>
      <w:r w:rsidR="00536217" w:rsidRPr="0018423A">
        <w:rPr>
          <w:rFonts w:ascii="AR P明朝体L" w:hAnsi="AR P明朝体L" w:hint="eastAsia"/>
          <w:szCs w:val="20"/>
        </w:rPr>
        <w:t>コンプライアンス違反の</w:t>
      </w:r>
      <w:r w:rsidR="00877A42" w:rsidRPr="0018423A">
        <w:rPr>
          <w:rFonts w:ascii="AR P明朝体L" w:hAnsi="AR P明朝体L" w:hint="eastAsia"/>
          <w:szCs w:val="20"/>
        </w:rPr>
        <w:t>場合</w:t>
      </w:r>
      <w:r w:rsidR="00536217" w:rsidRPr="0018423A">
        <w:rPr>
          <w:rFonts w:ascii="AR P明朝体L" w:hAnsi="AR P明朝体L" w:hint="eastAsia"/>
          <w:szCs w:val="20"/>
        </w:rPr>
        <w:t>、</w:t>
      </w:r>
      <w:r w:rsidR="002A4464" w:rsidRPr="0018423A">
        <w:rPr>
          <w:rFonts w:ascii="AR P明朝体L" w:hAnsi="AR P明朝体L"/>
          <w:szCs w:val="20"/>
        </w:rPr>
        <w:t>経営トップ</w:t>
      </w:r>
      <w:r w:rsidR="00B52196" w:rsidRPr="0018423A">
        <w:rPr>
          <w:rFonts w:ascii="AR P明朝体L" w:hAnsi="AR P明朝体L" w:hint="eastAsia"/>
          <w:szCs w:val="20"/>
        </w:rPr>
        <w:t>を含めた体制</w:t>
      </w:r>
      <w:r w:rsidR="00B52196" w:rsidRPr="0018423A">
        <w:rPr>
          <w:rFonts w:ascii="AR P明朝体L" w:hAnsi="AR P明朝体L"/>
          <w:szCs w:val="20"/>
        </w:rPr>
        <w:t>の</w:t>
      </w:r>
      <w:r w:rsidR="00B52196" w:rsidRPr="0018423A">
        <w:rPr>
          <w:rFonts w:ascii="AR P明朝体L" w:hAnsi="AR P明朝体L" w:hint="eastAsia"/>
          <w:szCs w:val="20"/>
        </w:rPr>
        <w:t>もと</w:t>
      </w:r>
      <w:r w:rsidR="00B52196" w:rsidRPr="0018423A">
        <w:rPr>
          <w:rFonts w:ascii="AR P明朝体L" w:hAnsi="AR P明朝体L"/>
          <w:szCs w:val="20"/>
        </w:rPr>
        <w:t>速やかな事実</w:t>
      </w:r>
      <w:r w:rsidR="00B52196" w:rsidRPr="0018423A">
        <w:rPr>
          <w:rFonts w:ascii="AR P明朝体L" w:hAnsi="AR P明朝体L" w:hint="eastAsia"/>
          <w:szCs w:val="20"/>
        </w:rPr>
        <w:t>確認</w:t>
      </w:r>
      <w:r w:rsidR="00B52196" w:rsidRPr="0018423A">
        <w:rPr>
          <w:rFonts w:ascii="AR P明朝体L" w:hAnsi="AR P明朝体L"/>
          <w:szCs w:val="20"/>
        </w:rPr>
        <w:t>と情報の公開</w:t>
      </w:r>
      <w:r w:rsidR="00B52196" w:rsidRPr="0018423A">
        <w:rPr>
          <w:rFonts w:ascii="AR P明朝体L" w:hAnsi="AR P明朝体L" w:hint="eastAsia"/>
          <w:szCs w:val="20"/>
        </w:rPr>
        <w:t>、</w:t>
      </w:r>
      <w:r w:rsidR="00B52196" w:rsidRPr="0018423A">
        <w:rPr>
          <w:rFonts w:ascii="AR P明朝体L" w:hAnsi="AR P明朝体L"/>
          <w:szCs w:val="20"/>
        </w:rPr>
        <w:t>原因</w:t>
      </w:r>
      <w:r w:rsidR="00B52196" w:rsidRPr="0018423A">
        <w:rPr>
          <w:rFonts w:ascii="AR P明朝体L" w:hAnsi="AR P明朝体L" w:hint="eastAsia"/>
          <w:szCs w:val="20"/>
        </w:rPr>
        <w:t>の</w:t>
      </w:r>
      <w:r w:rsidR="00B52196" w:rsidRPr="0018423A">
        <w:rPr>
          <w:rFonts w:ascii="AR P明朝体L" w:hAnsi="AR P明朝体L"/>
          <w:szCs w:val="20"/>
        </w:rPr>
        <w:t>究明</w:t>
      </w:r>
      <w:r w:rsidR="00B52196" w:rsidRPr="0018423A">
        <w:rPr>
          <w:rFonts w:ascii="AR P明朝体L" w:hAnsi="AR P明朝体L" w:hint="eastAsia"/>
          <w:szCs w:val="20"/>
        </w:rPr>
        <w:t>がなされなければな</w:t>
      </w:r>
      <w:r w:rsidR="009C585E" w:rsidRPr="0018423A">
        <w:rPr>
          <w:rFonts w:ascii="AR P明朝体L" w:hAnsi="AR P明朝体L" w:hint="eastAsia"/>
          <w:szCs w:val="20"/>
        </w:rPr>
        <w:t>らず、</w:t>
      </w:r>
      <w:r w:rsidR="006B1281" w:rsidRPr="0018423A">
        <w:rPr>
          <w:rFonts w:ascii="AR P明朝体L" w:hAnsi="AR P明朝体L" w:hint="eastAsia"/>
          <w:szCs w:val="20"/>
        </w:rPr>
        <w:t>企業の信頼回復のため</w:t>
      </w:r>
      <w:r w:rsidR="002A4464" w:rsidRPr="0018423A">
        <w:rPr>
          <w:rFonts w:ascii="AR P明朝体L" w:hAnsi="AR P明朝体L"/>
          <w:szCs w:val="20"/>
        </w:rPr>
        <w:t>再発防止</w:t>
      </w:r>
      <w:r w:rsidR="006B1281" w:rsidRPr="0018423A">
        <w:rPr>
          <w:rFonts w:ascii="AR P明朝体L" w:hAnsi="AR P明朝体L" w:hint="eastAsia"/>
          <w:szCs w:val="20"/>
        </w:rPr>
        <w:t>策を徹底し、かつ</w:t>
      </w:r>
      <w:r w:rsidR="002A4464" w:rsidRPr="0018423A">
        <w:rPr>
          <w:rFonts w:ascii="AR P明朝体L" w:hAnsi="AR P明朝体L"/>
          <w:szCs w:val="20"/>
        </w:rPr>
        <w:t>責任</w:t>
      </w:r>
      <w:r w:rsidR="009C585E" w:rsidRPr="0018423A">
        <w:rPr>
          <w:rFonts w:ascii="AR P明朝体L" w:hAnsi="AR P明朝体L" w:hint="eastAsia"/>
          <w:szCs w:val="20"/>
        </w:rPr>
        <w:t>の所在</w:t>
      </w:r>
      <w:r w:rsidR="009C585E" w:rsidRPr="0018423A">
        <w:rPr>
          <w:rFonts w:ascii="AR P明朝体L" w:hAnsi="AR P明朝体L"/>
          <w:szCs w:val="20"/>
        </w:rPr>
        <w:t>を明確にした</w:t>
      </w:r>
      <w:r w:rsidR="009C585E" w:rsidRPr="0018423A">
        <w:rPr>
          <w:rFonts w:ascii="AR P明朝体L" w:hAnsi="AR P明朝体L" w:hint="eastAsia"/>
          <w:szCs w:val="20"/>
        </w:rPr>
        <w:t>うえで</w:t>
      </w:r>
      <w:r w:rsidR="009C585E" w:rsidRPr="0018423A">
        <w:rPr>
          <w:rFonts w:ascii="AR P明朝体L" w:hAnsi="AR P明朝体L"/>
          <w:szCs w:val="20"/>
        </w:rPr>
        <w:t>厳正な処分</w:t>
      </w:r>
      <w:r w:rsidR="009C585E" w:rsidRPr="0018423A">
        <w:rPr>
          <w:rFonts w:ascii="AR P明朝体L" w:hAnsi="AR P明朝体L" w:hint="eastAsia"/>
          <w:szCs w:val="20"/>
        </w:rPr>
        <w:t>が</w:t>
      </w:r>
      <w:r w:rsidR="002834CB" w:rsidRPr="0018423A">
        <w:rPr>
          <w:rFonts w:ascii="AR P明朝体L" w:hAnsi="AR P明朝体L" w:hint="eastAsia"/>
          <w:szCs w:val="20"/>
        </w:rPr>
        <w:t>なされなければならない。</w:t>
      </w:r>
    </w:p>
    <w:p w:rsidR="00492DFE" w:rsidRPr="0018423A" w:rsidRDefault="00492DFE" w:rsidP="00703C42">
      <w:pPr>
        <w:ind w:firstLineChars="213" w:firstLine="426"/>
        <w:rPr>
          <w:szCs w:val="20"/>
        </w:rPr>
      </w:pPr>
    </w:p>
    <w:p w:rsidR="009C585E" w:rsidRPr="0018423A" w:rsidRDefault="009C585E" w:rsidP="00703C42">
      <w:pPr>
        <w:ind w:firstLineChars="213" w:firstLine="426"/>
        <w:rPr>
          <w:szCs w:val="20"/>
        </w:rPr>
      </w:pPr>
    </w:p>
    <w:p w:rsidR="00BD5AE2" w:rsidRPr="0018423A" w:rsidRDefault="00192109" w:rsidP="00BD5AE2">
      <w:pPr>
        <w:pStyle w:val="a3"/>
        <w:numPr>
          <w:ilvl w:val="0"/>
          <w:numId w:val="7"/>
        </w:numPr>
        <w:ind w:leftChars="0"/>
        <w:rPr>
          <w:b/>
          <w:sz w:val="22"/>
        </w:rPr>
      </w:pPr>
      <w:r w:rsidRPr="0018423A">
        <w:rPr>
          <w:rFonts w:hint="eastAsia"/>
          <w:b/>
          <w:sz w:val="22"/>
        </w:rPr>
        <w:t>日本人における</w:t>
      </w:r>
      <w:r w:rsidR="00DD1E79" w:rsidRPr="0018423A">
        <w:rPr>
          <w:rFonts w:hint="eastAsia"/>
          <w:b/>
          <w:sz w:val="22"/>
        </w:rPr>
        <w:t>倫理観</w:t>
      </w:r>
      <w:r w:rsidRPr="0018423A">
        <w:rPr>
          <w:rFonts w:hint="eastAsia"/>
          <w:b/>
          <w:sz w:val="22"/>
        </w:rPr>
        <w:t>の二面性</w:t>
      </w:r>
    </w:p>
    <w:p w:rsidR="000945D6" w:rsidRPr="0018423A" w:rsidRDefault="000945D6" w:rsidP="00DC63F4">
      <w:pPr>
        <w:ind w:firstLineChars="213" w:firstLine="426"/>
        <w:rPr>
          <w:szCs w:val="20"/>
        </w:rPr>
      </w:pPr>
    </w:p>
    <w:p w:rsidR="001E132C" w:rsidRPr="0018423A" w:rsidRDefault="001E132C" w:rsidP="00DC63F4">
      <w:pPr>
        <w:ind w:firstLineChars="213" w:firstLine="426"/>
        <w:rPr>
          <w:szCs w:val="20"/>
        </w:rPr>
      </w:pPr>
      <w:r w:rsidRPr="0018423A">
        <w:rPr>
          <w:rFonts w:hint="eastAsia"/>
          <w:szCs w:val="20"/>
        </w:rPr>
        <w:t>以上のような</w:t>
      </w:r>
      <w:r w:rsidR="0098718F" w:rsidRPr="0018423A">
        <w:rPr>
          <w:rFonts w:hint="eastAsia"/>
          <w:szCs w:val="20"/>
        </w:rPr>
        <w:t>法</w:t>
      </w:r>
      <w:r w:rsidRPr="0018423A">
        <w:rPr>
          <w:rFonts w:hint="eastAsia"/>
          <w:szCs w:val="20"/>
        </w:rPr>
        <w:t>整備</w:t>
      </w:r>
      <w:r w:rsidR="0098718F" w:rsidRPr="0018423A">
        <w:rPr>
          <w:rFonts w:hint="eastAsia"/>
          <w:szCs w:val="20"/>
        </w:rPr>
        <w:t>と</w:t>
      </w:r>
      <w:r w:rsidR="008D6C33" w:rsidRPr="0018423A">
        <w:rPr>
          <w:rFonts w:hint="eastAsia"/>
          <w:szCs w:val="20"/>
        </w:rPr>
        <w:t>それを受けた</w:t>
      </w:r>
      <w:r w:rsidR="0098718F" w:rsidRPr="0018423A">
        <w:rPr>
          <w:rFonts w:hint="eastAsia"/>
          <w:szCs w:val="20"/>
        </w:rPr>
        <w:t>企業におけるコンプライアンス体制の導入にもかかわらず、</w:t>
      </w:r>
      <w:r w:rsidR="009D0341" w:rsidRPr="0018423A">
        <w:rPr>
          <w:rFonts w:hint="eastAsia"/>
          <w:szCs w:val="20"/>
        </w:rPr>
        <w:t>企業不祥事はなくなる気配を見せていない。これまでに</w:t>
      </w:r>
      <w:r w:rsidR="00102342" w:rsidRPr="0018423A">
        <w:rPr>
          <w:rFonts w:hint="eastAsia"/>
          <w:szCs w:val="20"/>
        </w:rPr>
        <w:t>発生し</w:t>
      </w:r>
      <w:r w:rsidR="009D0341" w:rsidRPr="0018423A">
        <w:rPr>
          <w:rFonts w:hint="eastAsia"/>
          <w:szCs w:val="20"/>
        </w:rPr>
        <w:t>た企業不祥事</w:t>
      </w:r>
      <w:r w:rsidR="00102342" w:rsidRPr="0018423A">
        <w:rPr>
          <w:rFonts w:hint="eastAsia"/>
          <w:szCs w:val="20"/>
        </w:rPr>
        <w:t>においては、</w:t>
      </w:r>
      <w:r w:rsidR="00A0041C" w:rsidRPr="0018423A">
        <w:rPr>
          <w:rFonts w:hint="eastAsia"/>
          <w:szCs w:val="20"/>
        </w:rPr>
        <w:t>消費者や取引企業</w:t>
      </w:r>
      <w:r w:rsidR="00102342" w:rsidRPr="0018423A">
        <w:rPr>
          <w:rFonts w:hint="eastAsia"/>
          <w:szCs w:val="20"/>
        </w:rPr>
        <w:t>等の信頼</w:t>
      </w:r>
      <w:r w:rsidR="00A0041C" w:rsidRPr="0018423A">
        <w:rPr>
          <w:rFonts w:hint="eastAsia"/>
          <w:szCs w:val="20"/>
        </w:rPr>
        <w:t>を</w:t>
      </w:r>
      <w:r w:rsidR="00102342" w:rsidRPr="0018423A">
        <w:rPr>
          <w:rFonts w:hint="eastAsia"/>
          <w:szCs w:val="20"/>
        </w:rPr>
        <w:t>あざむく</w:t>
      </w:r>
      <w:r w:rsidR="00A0041C" w:rsidRPr="0018423A">
        <w:rPr>
          <w:rFonts w:hint="eastAsia"/>
          <w:szCs w:val="20"/>
        </w:rPr>
        <w:t>非</w:t>
      </w:r>
      <w:r w:rsidR="00A879A7" w:rsidRPr="0018423A">
        <w:rPr>
          <w:rFonts w:hint="eastAsia"/>
          <w:szCs w:val="20"/>
        </w:rPr>
        <w:t>倫理</w:t>
      </w:r>
      <w:r w:rsidR="00A0041C" w:rsidRPr="0018423A">
        <w:rPr>
          <w:rFonts w:hint="eastAsia"/>
          <w:szCs w:val="20"/>
        </w:rPr>
        <w:t>的な</w:t>
      </w:r>
      <w:r w:rsidR="00102342" w:rsidRPr="0018423A">
        <w:rPr>
          <w:rFonts w:hint="eastAsia"/>
          <w:szCs w:val="20"/>
        </w:rPr>
        <w:t>不正行為がおこなわれた事例が数多くある</w:t>
      </w:r>
      <w:r w:rsidR="00A879A7" w:rsidRPr="0018423A">
        <w:rPr>
          <w:rFonts w:hint="eastAsia"/>
          <w:szCs w:val="20"/>
        </w:rPr>
        <w:t>。</w:t>
      </w:r>
      <w:r w:rsidR="00102342" w:rsidRPr="0018423A">
        <w:rPr>
          <w:rFonts w:hint="eastAsia"/>
          <w:szCs w:val="20"/>
        </w:rPr>
        <w:t>これでは、企業人の倫理観を疑わざるをえない。</w:t>
      </w:r>
    </w:p>
    <w:p w:rsidR="00DC63F4" w:rsidRPr="0018423A" w:rsidRDefault="00A879A7" w:rsidP="00DC63F4">
      <w:pPr>
        <w:ind w:firstLineChars="213" w:firstLine="426"/>
        <w:rPr>
          <w:szCs w:val="20"/>
        </w:rPr>
      </w:pPr>
      <w:r w:rsidRPr="0018423A">
        <w:rPr>
          <w:rFonts w:hint="eastAsia"/>
          <w:szCs w:val="20"/>
        </w:rPr>
        <w:t>その一方で、</w:t>
      </w:r>
      <w:r w:rsidR="00235D07" w:rsidRPr="0018423A">
        <w:rPr>
          <w:rFonts w:hint="eastAsia"/>
          <w:szCs w:val="20"/>
        </w:rPr>
        <w:t>筆者</w:t>
      </w:r>
      <w:r w:rsidRPr="0018423A">
        <w:rPr>
          <w:rFonts w:hint="eastAsia"/>
          <w:szCs w:val="20"/>
        </w:rPr>
        <w:t>は</w:t>
      </w:r>
      <w:r w:rsidR="00474010" w:rsidRPr="0018423A">
        <w:rPr>
          <w:rFonts w:hint="eastAsia"/>
          <w:szCs w:val="20"/>
        </w:rPr>
        <w:t>以前から</w:t>
      </w:r>
      <w:r w:rsidR="007771B8" w:rsidRPr="0018423A">
        <w:rPr>
          <w:rFonts w:hint="eastAsia"/>
          <w:szCs w:val="20"/>
        </w:rPr>
        <w:t>漠然と日本人</w:t>
      </w:r>
      <w:r w:rsidR="002B3B78" w:rsidRPr="0018423A">
        <w:rPr>
          <w:rFonts w:hint="eastAsia"/>
          <w:szCs w:val="20"/>
        </w:rPr>
        <w:t>一般</w:t>
      </w:r>
      <w:r w:rsidR="007771B8" w:rsidRPr="0018423A">
        <w:rPr>
          <w:rFonts w:hint="eastAsia"/>
          <w:szCs w:val="20"/>
        </w:rPr>
        <w:t>の</w:t>
      </w:r>
      <w:r w:rsidR="002B3B78" w:rsidRPr="0018423A">
        <w:rPr>
          <w:rFonts w:hint="eastAsia"/>
          <w:szCs w:val="20"/>
        </w:rPr>
        <w:t>倫理観</w:t>
      </w:r>
      <w:r w:rsidR="005976B1" w:rsidRPr="0018423A">
        <w:rPr>
          <w:rFonts w:hint="eastAsia"/>
          <w:szCs w:val="20"/>
        </w:rPr>
        <w:t>の高さを感じていた。これにあらためて</w:t>
      </w:r>
      <w:r w:rsidR="00235D07" w:rsidRPr="0018423A">
        <w:rPr>
          <w:rFonts w:hint="eastAsia"/>
          <w:szCs w:val="20"/>
        </w:rPr>
        <w:t>気づかされたのは、海外からの指摘であった。</w:t>
      </w:r>
    </w:p>
    <w:p w:rsidR="00571E91" w:rsidRPr="0018423A" w:rsidRDefault="00571E91" w:rsidP="00DC63F4">
      <w:pPr>
        <w:ind w:firstLineChars="213" w:firstLine="426"/>
        <w:rPr>
          <w:szCs w:val="20"/>
        </w:rPr>
      </w:pPr>
    </w:p>
    <w:p w:rsidR="0005041B" w:rsidRPr="0018423A" w:rsidRDefault="0005041B" w:rsidP="0005041B">
      <w:pPr>
        <w:pStyle w:val="a3"/>
        <w:numPr>
          <w:ilvl w:val="1"/>
          <w:numId w:val="7"/>
        </w:numPr>
        <w:ind w:leftChars="0"/>
        <w:rPr>
          <w:b/>
          <w:szCs w:val="20"/>
        </w:rPr>
      </w:pPr>
      <w:r w:rsidRPr="0018423A">
        <w:rPr>
          <w:rFonts w:hint="eastAsia"/>
          <w:b/>
          <w:szCs w:val="20"/>
        </w:rPr>
        <w:t>ゴミを拾って帰る日本人サポーター</w:t>
      </w:r>
    </w:p>
    <w:p w:rsidR="00BB07E4" w:rsidRPr="0018423A" w:rsidRDefault="00DF4F8F" w:rsidP="002554AA">
      <w:pPr>
        <w:ind w:firstLineChars="213" w:firstLine="426"/>
        <w:rPr>
          <w:szCs w:val="20"/>
        </w:rPr>
      </w:pPr>
      <w:r w:rsidRPr="0018423A">
        <w:rPr>
          <w:rFonts w:hint="eastAsia"/>
          <w:szCs w:val="20"/>
        </w:rPr>
        <w:t>2014</w:t>
      </w:r>
      <w:r w:rsidRPr="0018423A">
        <w:rPr>
          <w:rFonts w:hint="eastAsia"/>
          <w:szCs w:val="20"/>
        </w:rPr>
        <w:t>年</w:t>
      </w:r>
      <w:r w:rsidRPr="0018423A">
        <w:rPr>
          <w:rFonts w:hint="eastAsia"/>
          <w:szCs w:val="20"/>
        </w:rPr>
        <w:t>6</w:t>
      </w:r>
      <w:r w:rsidRPr="0018423A">
        <w:rPr>
          <w:rFonts w:hint="eastAsia"/>
          <w:szCs w:val="20"/>
        </w:rPr>
        <w:t>月におこなわれた</w:t>
      </w:r>
      <w:r w:rsidR="00DC63F4" w:rsidRPr="0018423A">
        <w:rPr>
          <w:rFonts w:hint="eastAsia"/>
          <w:szCs w:val="20"/>
        </w:rPr>
        <w:t>ワールドカップ・</w:t>
      </w:r>
      <w:r w:rsidR="00BD5AE2" w:rsidRPr="0018423A">
        <w:rPr>
          <w:rFonts w:hint="eastAsia"/>
          <w:szCs w:val="20"/>
        </w:rPr>
        <w:t>サッカー</w:t>
      </w:r>
      <w:r w:rsidR="00DC63F4" w:rsidRPr="0018423A">
        <w:rPr>
          <w:rFonts w:hint="eastAsia"/>
          <w:szCs w:val="20"/>
        </w:rPr>
        <w:t>・ブラジル大会</w:t>
      </w:r>
      <w:r w:rsidR="00BD5AE2" w:rsidRPr="0018423A">
        <w:rPr>
          <w:rFonts w:hint="eastAsia"/>
          <w:szCs w:val="20"/>
        </w:rPr>
        <w:t>で</w:t>
      </w:r>
      <w:r w:rsidR="001310B2" w:rsidRPr="0018423A">
        <w:rPr>
          <w:rFonts w:hint="eastAsia"/>
          <w:szCs w:val="20"/>
        </w:rPr>
        <w:t>、</w:t>
      </w:r>
      <w:r w:rsidR="00DC63F4" w:rsidRPr="0018423A">
        <w:rPr>
          <w:rFonts w:hint="eastAsia"/>
          <w:szCs w:val="20"/>
        </w:rPr>
        <w:t>試合後ゴミを拾って帰る日本人サポーター</w:t>
      </w:r>
      <w:r w:rsidR="004B4E27" w:rsidRPr="0018423A">
        <w:rPr>
          <w:rFonts w:hint="eastAsia"/>
          <w:szCs w:val="20"/>
        </w:rPr>
        <w:t>に海外から称賛の声があがった</w:t>
      </w:r>
      <w:r w:rsidR="00C64832" w:rsidRPr="0018423A">
        <w:rPr>
          <w:rStyle w:val="aa"/>
          <w:szCs w:val="20"/>
        </w:rPr>
        <w:footnoteReference w:id="28"/>
      </w:r>
      <w:r w:rsidR="004B4E27" w:rsidRPr="0018423A">
        <w:rPr>
          <w:rFonts w:hint="eastAsia"/>
          <w:szCs w:val="20"/>
        </w:rPr>
        <w:t>。この大会で日本代表チームは、三戦して二敗一分けで</w:t>
      </w:r>
      <w:r w:rsidR="00474010" w:rsidRPr="0018423A">
        <w:rPr>
          <w:rFonts w:hint="eastAsia"/>
          <w:szCs w:val="20"/>
        </w:rPr>
        <w:t>予選敗退</w:t>
      </w:r>
      <w:r w:rsidR="004B4E27" w:rsidRPr="0018423A">
        <w:rPr>
          <w:rFonts w:hint="eastAsia"/>
          <w:szCs w:val="20"/>
        </w:rPr>
        <w:t>となったが、海外のメディアは、</w:t>
      </w:r>
      <w:r w:rsidR="000320C6" w:rsidRPr="0018423A">
        <w:rPr>
          <w:rFonts w:hint="eastAsia"/>
          <w:szCs w:val="20"/>
        </w:rPr>
        <w:t>試合に負けても</w:t>
      </w:r>
      <w:r w:rsidR="004B4E27" w:rsidRPr="0018423A">
        <w:rPr>
          <w:rFonts w:hint="eastAsia"/>
          <w:szCs w:val="20"/>
        </w:rPr>
        <w:t>ゴミを拾って帰る日本人サポーターを</w:t>
      </w:r>
      <w:r w:rsidR="00820BD3" w:rsidRPr="0018423A">
        <w:rPr>
          <w:rFonts w:hint="eastAsia"/>
          <w:szCs w:val="20"/>
        </w:rPr>
        <w:t>驚きとともに尊敬の念をもって伝えている。外国人サポーター</w:t>
      </w:r>
      <w:r w:rsidR="00930B3B" w:rsidRPr="0018423A">
        <w:rPr>
          <w:rFonts w:hint="eastAsia"/>
          <w:szCs w:val="20"/>
        </w:rPr>
        <w:t>に</w:t>
      </w:r>
      <w:r w:rsidR="00820BD3" w:rsidRPr="0018423A">
        <w:rPr>
          <w:rFonts w:hint="eastAsia"/>
          <w:szCs w:val="20"/>
        </w:rPr>
        <w:t>は、自国の代表チームが負けるとゴミを投げて怒りを表して</w:t>
      </w:r>
      <w:r w:rsidR="00E373E5" w:rsidRPr="0018423A">
        <w:rPr>
          <w:rFonts w:hint="eastAsia"/>
          <w:szCs w:val="20"/>
        </w:rPr>
        <w:t>サッカー</w:t>
      </w:r>
      <w:r w:rsidR="00820BD3" w:rsidRPr="0018423A">
        <w:rPr>
          <w:rFonts w:hint="eastAsia"/>
          <w:szCs w:val="20"/>
        </w:rPr>
        <w:t>場を後にする</w:t>
      </w:r>
      <w:r w:rsidR="00930B3B" w:rsidRPr="0018423A">
        <w:rPr>
          <w:rFonts w:hint="eastAsia"/>
          <w:szCs w:val="20"/>
        </w:rPr>
        <w:t>人も少なくないようで</w:t>
      </w:r>
      <w:r w:rsidR="00E373E5" w:rsidRPr="0018423A">
        <w:rPr>
          <w:rFonts w:hint="eastAsia"/>
          <w:szCs w:val="20"/>
        </w:rPr>
        <w:t>（単にゴミを置いて帰るのではない）</w:t>
      </w:r>
      <w:r w:rsidR="00930B3B" w:rsidRPr="0018423A">
        <w:rPr>
          <w:rFonts w:hint="eastAsia"/>
          <w:szCs w:val="20"/>
        </w:rPr>
        <w:t>、</w:t>
      </w:r>
      <w:r w:rsidR="00BB07E4" w:rsidRPr="0018423A">
        <w:rPr>
          <w:rFonts w:hint="eastAsia"/>
          <w:szCs w:val="20"/>
        </w:rPr>
        <w:t>これは</w:t>
      </w:r>
      <w:r w:rsidR="00930B3B" w:rsidRPr="0018423A">
        <w:rPr>
          <w:rFonts w:hint="eastAsia"/>
          <w:szCs w:val="20"/>
        </w:rPr>
        <w:t>自</w:t>
      </w:r>
      <w:r w:rsidR="00E373E5" w:rsidRPr="0018423A">
        <w:rPr>
          <w:rFonts w:hint="eastAsia"/>
          <w:szCs w:val="20"/>
        </w:rPr>
        <w:t>国のサッカー</w:t>
      </w:r>
      <w:r w:rsidR="00930B3B" w:rsidRPr="0018423A">
        <w:rPr>
          <w:rFonts w:hint="eastAsia"/>
          <w:szCs w:val="20"/>
        </w:rPr>
        <w:t>場では</w:t>
      </w:r>
      <w:r w:rsidR="00820BD3" w:rsidRPr="0018423A">
        <w:rPr>
          <w:rFonts w:hint="eastAsia"/>
          <w:szCs w:val="20"/>
        </w:rPr>
        <w:t>見なれた光景であるよう</w:t>
      </w:r>
      <w:r w:rsidR="00DA0A9B" w:rsidRPr="0018423A">
        <w:rPr>
          <w:rFonts w:hint="eastAsia"/>
          <w:szCs w:val="20"/>
        </w:rPr>
        <w:t>だ。</w:t>
      </w:r>
      <w:r w:rsidR="00BB07E4" w:rsidRPr="0018423A">
        <w:rPr>
          <w:rFonts w:hint="eastAsia"/>
          <w:szCs w:val="20"/>
        </w:rPr>
        <w:t>彼らは</w:t>
      </w:r>
      <w:r w:rsidR="001310B2" w:rsidRPr="0018423A">
        <w:rPr>
          <w:rFonts w:hint="eastAsia"/>
          <w:szCs w:val="20"/>
        </w:rPr>
        <w:t>かりに</w:t>
      </w:r>
      <w:r w:rsidR="00930B3B" w:rsidRPr="0018423A">
        <w:rPr>
          <w:rFonts w:hint="eastAsia"/>
          <w:szCs w:val="20"/>
        </w:rPr>
        <w:t>ひ</w:t>
      </w:r>
      <w:r w:rsidR="00930B3B" w:rsidRPr="0018423A">
        <w:rPr>
          <w:rFonts w:hint="eastAsia"/>
          <w:szCs w:val="20"/>
        </w:rPr>
        <w:lastRenderedPageBreak/>
        <w:t>いきのチームが</w:t>
      </w:r>
      <w:r w:rsidR="000320C6" w:rsidRPr="0018423A">
        <w:rPr>
          <w:rFonts w:hint="eastAsia"/>
          <w:szCs w:val="20"/>
        </w:rPr>
        <w:t>勝ったとしても</w:t>
      </w:r>
      <w:r w:rsidR="00BB07E4" w:rsidRPr="0018423A">
        <w:rPr>
          <w:rFonts w:hint="eastAsia"/>
          <w:szCs w:val="20"/>
        </w:rPr>
        <w:t>、</w:t>
      </w:r>
      <w:r w:rsidR="000320C6" w:rsidRPr="0018423A">
        <w:rPr>
          <w:rFonts w:hint="eastAsia"/>
          <w:szCs w:val="20"/>
        </w:rPr>
        <w:t>ゴミを拾って帰ることなどないのであろう。</w:t>
      </w:r>
    </w:p>
    <w:p w:rsidR="002554AA" w:rsidRPr="0018423A" w:rsidRDefault="00DF78DF" w:rsidP="002554AA">
      <w:pPr>
        <w:ind w:firstLineChars="213" w:firstLine="426"/>
        <w:rPr>
          <w:szCs w:val="20"/>
        </w:rPr>
      </w:pPr>
      <w:r w:rsidRPr="0018423A">
        <w:rPr>
          <w:rFonts w:hint="eastAsia"/>
          <w:szCs w:val="20"/>
        </w:rPr>
        <w:t>日本人サポーターが試合後ゴミを拾って帰るのは</w:t>
      </w:r>
      <w:r w:rsidR="00930B3B" w:rsidRPr="0018423A">
        <w:rPr>
          <w:rFonts w:hint="eastAsia"/>
          <w:szCs w:val="20"/>
        </w:rPr>
        <w:t>、</w:t>
      </w:r>
      <w:r w:rsidRPr="0018423A">
        <w:rPr>
          <w:rFonts w:hint="eastAsia"/>
          <w:szCs w:val="20"/>
        </w:rPr>
        <w:t>ブラジル大会がはじめてではなく、日本代表チームが</w:t>
      </w:r>
      <w:r w:rsidR="002554AA" w:rsidRPr="0018423A">
        <w:rPr>
          <w:rFonts w:hint="eastAsia"/>
          <w:szCs w:val="20"/>
        </w:rPr>
        <w:t>ワールドカップ初出場をはたした</w:t>
      </w:r>
      <w:r w:rsidR="002554AA" w:rsidRPr="0018423A">
        <w:rPr>
          <w:rFonts w:hint="eastAsia"/>
          <w:szCs w:val="20"/>
        </w:rPr>
        <w:t>1998</w:t>
      </w:r>
      <w:r w:rsidR="002554AA" w:rsidRPr="0018423A">
        <w:rPr>
          <w:rFonts w:hint="eastAsia"/>
          <w:szCs w:val="20"/>
        </w:rPr>
        <w:t>年のフランス大会からの伝統行事とのことである。</w:t>
      </w:r>
      <w:r w:rsidR="006F42C7" w:rsidRPr="0018423A">
        <w:rPr>
          <w:rFonts w:hint="eastAsia"/>
          <w:szCs w:val="20"/>
        </w:rPr>
        <w:t>われわれ日本人にしてみれば、</w:t>
      </w:r>
      <w:r w:rsidR="00C64832" w:rsidRPr="0018423A">
        <w:rPr>
          <w:rFonts w:hint="eastAsia"/>
          <w:szCs w:val="20"/>
        </w:rPr>
        <w:t>ひいきチーム敗戦の腹いせにゴミを投げすてて帰る</w:t>
      </w:r>
      <w:r w:rsidR="00CC0510" w:rsidRPr="0018423A">
        <w:rPr>
          <w:rFonts w:hint="eastAsia"/>
          <w:szCs w:val="20"/>
        </w:rPr>
        <w:t>など</w:t>
      </w:r>
      <w:r w:rsidR="000320C6" w:rsidRPr="0018423A">
        <w:rPr>
          <w:rFonts w:hint="eastAsia"/>
          <w:szCs w:val="20"/>
        </w:rPr>
        <w:t>は恥ずべき行為である。</w:t>
      </w:r>
      <w:r w:rsidR="00A84880" w:rsidRPr="0018423A">
        <w:rPr>
          <w:rFonts w:hint="eastAsia"/>
          <w:szCs w:val="20"/>
        </w:rPr>
        <w:t>日本で</w:t>
      </w:r>
      <w:r w:rsidR="005055E7" w:rsidRPr="0018423A">
        <w:rPr>
          <w:rFonts w:hint="eastAsia"/>
          <w:szCs w:val="20"/>
        </w:rPr>
        <w:t>は一般市民でこのような行為をおこなう人は、ほぼいないといってよいように思われるのである</w:t>
      </w:r>
      <w:r w:rsidR="00293029" w:rsidRPr="0018423A">
        <w:rPr>
          <w:rStyle w:val="aa"/>
          <w:szCs w:val="20"/>
        </w:rPr>
        <w:footnoteReference w:id="29"/>
      </w:r>
      <w:r w:rsidR="005055E7" w:rsidRPr="0018423A">
        <w:rPr>
          <w:rFonts w:hint="eastAsia"/>
          <w:szCs w:val="20"/>
        </w:rPr>
        <w:t>。</w:t>
      </w:r>
    </w:p>
    <w:p w:rsidR="00571E91" w:rsidRPr="0018423A" w:rsidRDefault="00571E91" w:rsidP="002554AA">
      <w:pPr>
        <w:ind w:firstLineChars="213" w:firstLine="426"/>
        <w:rPr>
          <w:szCs w:val="20"/>
        </w:rPr>
      </w:pPr>
    </w:p>
    <w:p w:rsidR="0005041B" w:rsidRPr="0018423A" w:rsidRDefault="00292ED7" w:rsidP="0005041B">
      <w:pPr>
        <w:pStyle w:val="a3"/>
        <w:numPr>
          <w:ilvl w:val="1"/>
          <w:numId w:val="7"/>
        </w:numPr>
        <w:ind w:leftChars="0"/>
        <w:rPr>
          <w:b/>
          <w:szCs w:val="20"/>
        </w:rPr>
      </w:pPr>
      <w:r w:rsidRPr="0018423A">
        <w:rPr>
          <w:rFonts w:hint="eastAsia"/>
          <w:b/>
          <w:szCs w:val="20"/>
        </w:rPr>
        <w:t>東日本大震災の被災者たち</w:t>
      </w:r>
    </w:p>
    <w:p w:rsidR="00526AFC" w:rsidRPr="0018423A" w:rsidRDefault="001310B2" w:rsidP="005422FE">
      <w:pPr>
        <w:ind w:firstLineChars="213" w:firstLine="426"/>
        <w:rPr>
          <w:szCs w:val="20"/>
        </w:rPr>
      </w:pPr>
      <w:r w:rsidRPr="0018423A">
        <w:rPr>
          <w:rFonts w:hint="eastAsia"/>
          <w:szCs w:val="20"/>
        </w:rPr>
        <w:t>次</w:t>
      </w:r>
      <w:r w:rsidR="005055E7" w:rsidRPr="0018423A">
        <w:rPr>
          <w:rFonts w:hint="eastAsia"/>
          <w:szCs w:val="20"/>
        </w:rPr>
        <w:t>の事例は、</w:t>
      </w:r>
      <w:r w:rsidR="007F254E" w:rsidRPr="0018423A">
        <w:rPr>
          <w:rFonts w:hint="eastAsia"/>
          <w:szCs w:val="20"/>
        </w:rPr>
        <w:t>東日本大震災の被災者たちが</w:t>
      </w:r>
      <w:r w:rsidR="00371B2B" w:rsidRPr="0018423A">
        <w:rPr>
          <w:rFonts w:hint="eastAsia"/>
          <w:szCs w:val="20"/>
        </w:rPr>
        <w:t>秩序正しく助けあいながら暮らしている様子について</w:t>
      </w:r>
      <w:r w:rsidR="005422FE" w:rsidRPr="0018423A">
        <w:rPr>
          <w:rFonts w:hint="eastAsia"/>
          <w:szCs w:val="20"/>
        </w:rPr>
        <w:t>、</w:t>
      </w:r>
      <w:r w:rsidR="00371B2B" w:rsidRPr="0018423A">
        <w:rPr>
          <w:rFonts w:hint="eastAsia"/>
          <w:szCs w:val="20"/>
        </w:rPr>
        <w:t>海外のメディアが</w:t>
      </w:r>
      <w:r w:rsidR="005422FE" w:rsidRPr="0018423A">
        <w:rPr>
          <w:rFonts w:hint="eastAsia"/>
          <w:szCs w:val="20"/>
        </w:rPr>
        <w:t>日本人の特筆すべき美点</w:t>
      </w:r>
      <w:r w:rsidR="00BB07E4" w:rsidRPr="0018423A">
        <w:rPr>
          <w:rFonts w:hint="eastAsia"/>
          <w:szCs w:val="20"/>
        </w:rPr>
        <w:t>として</w:t>
      </w:r>
      <w:r w:rsidR="007F254E" w:rsidRPr="0018423A">
        <w:rPr>
          <w:rFonts w:hint="eastAsia"/>
          <w:szCs w:val="20"/>
        </w:rPr>
        <w:t>伝えていることである。</w:t>
      </w:r>
    </w:p>
    <w:p w:rsidR="00526AFC" w:rsidRPr="0018423A" w:rsidRDefault="0080785D" w:rsidP="005422FE">
      <w:pPr>
        <w:ind w:firstLineChars="213" w:firstLine="426"/>
        <w:rPr>
          <w:szCs w:val="20"/>
        </w:rPr>
      </w:pPr>
      <w:r w:rsidRPr="0018423A">
        <w:rPr>
          <w:rFonts w:hint="eastAsia"/>
          <w:szCs w:val="20"/>
        </w:rPr>
        <w:t>その一つは、</w:t>
      </w:r>
      <w:r w:rsidR="00BD5AE2" w:rsidRPr="0018423A">
        <w:rPr>
          <w:rFonts w:hint="eastAsia"/>
          <w:szCs w:val="20"/>
        </w:rPr>
        <w:t>整然と</w:t>
      </w:r>
      <w:r w:rsidR="00B96212" w:rsidRPr="0018423A">
        <w:rPr>
          <w:rFonts w:hint="eastAsia"/>
          <w:szCs w:val="20"/>
        </w:rPr>
        <w:t>給水車の列に</w:t>
      </w:r>
      <w:r w:rsidR="00BD5AE2" w:rsidRPr="0018423A">
        <w:rPr>
          <w:rFonts w:hint="eastAsia"/>
          <w:szCs w:val="20"/>
        </w:rPr>
        <w:t>並ぶ</w:t>
      </w:r>
      <w:r w:rsidR="005055E7" w:rsidRPr="0018423A">
        <w:rPr>
          <w:rFonts w:hint="eastAsia"/>
          <w:szCs w:val="20"/>
        </w:rPr>
        <w:t>日本人</w:t>
      </w:r>
      <w:r w:rsidR="00AF5D71" w:rsidRPr="0018423A">
        <w:rPr>
          <w:rFonts w:hint="eastAsia"/>
          <w:szCs w:val="20"/>
        </w:rPr>
        <w:t>の姿</w:t>
      </w:r>
      <w:r w:rsidR="00B96212" w:rsidRPr="0018423A">
        <w:rPr>
          <w:rFonts w:hint="eastAsia"/>
          <w:szCs w:val="20"/>
        </w:rPr>
        <w:t>であ</w:t>
      </w:r>
      <w:r w:rsidR="00AF5D71" w:rsidRPr="0018423A">
        <w:rPr>
          <w:rFonts w:hint="eastAsia"/>
          <w:szCs w:val="20"/>
        </w:rPr>
        <w:t>り、そこに規律遵守の精神を見たのである</w:t>
      </w:r>
      <w:r w:rsidR="00257D38" w:rsidRPr="0018423A">
        <w:rPr>
          <w:rStyle w:val="aa"/>
          <w:szCs w:val="20"/>
        </w:rPr>
        <w:footnoteReference w:id="30"/>
      </w:r>
      <w:r w:rsidR="005055E7" w:rsidRPr="0018423A">
        <w:rPr>
          <w:rFonts w:hint="eastAsia"/>
          <w:szCs w:val="20"/>
        </w:rPr>
        <w:t>。</w:t>
      </w:r>
      <w:r w:rsidR="00E64E62" w:rsidRPr="0018423A">
        <w:rPr>
          <w:rFonts w:hint="eastAsia"/>
          <w:szCs w:val="20"/>
        </w:rPr>
        <w:t>被災者は</w:t>
      </w:r>
      <w:r w:rsidR="001310B2" w:rsidRPr="0018423A">
        <w:rPr>
          <w:rFonts w:hint="eastAsia"/>
          <w:szCs w:val="20"/>
        </w:rPr>
        <w:t>、</w:t>
      </w:r>
      <w:r w:rsidR="00231DBD" w:rsidRPr="0018423A">
        <w:rPr>
          <w:rFonts w:hint="eastAsia"/>
          <w:szCs w:val="20"/>
        </w:rPr>
        <w:t>給水車だけでなく食料や救援物資を配る列</w:t>
      </w:r>
      <w:r w:rsidR="00557F34" w:rsidRPr="0018423A">
        <w:rPr>
          <w:rFonts w:hint="eastAsia"/>
          <w:szCs w:val="20"/>
        </w:rPr>
        <w:t>に</w:t>
      </w:r>
      <w:r w:rsidR="00E64E62" w:rsidRPr="0018423A">
        <w:rPr>
          <w:rFonts w:hint="eastAsia"/>
          <w:szCs w:val="20"/>
        </w:rPr>
        <w:t>も毎日のように</w:t>
      </w:r>
      <w:r w:rsidR="00557F34" w:rsidRPr="0018423A">
        <w:rPr>
          <w:rFonts w:hint="eastAsia"/>
          <w:szCs w:val="20"/>
        </w:rPr>
        <w:t>並</w:t>
      </w:r>
      <w:r w:rsidR="00CC7C68" w:rsidRPr="0018423A">
        <w:rPr>
          <w:rFonts w:hint="eastAsia"/>
          <w:szCs w:val="20"/>
        </w:rPr>
        <w:t>んだのであろう。おそらく</w:t>
      </w:r>
      <w:r w:rsidR="00E64E62" w:rsidRPr="0018423A">
        <w:rPr>
          <w:rFonts w:hint="eastAsia"/>
          <w:szCs w:val="20"/>
        </w:rPr>
        <w:t>、順番を守らずにわれ先に食料や救援物資を</w:t>
      </w:r>
      <w:r w:rsidR="00CC7C68" w:rsidRPr="0018423A">
        <w:rPr>
          <w:rFonts w:hint="eastAsia"/>
          <w:szCs w:val="20"/>
        </w:rPr>
        <w:t>手に入れようとする人などいなかったのであろう</w:t>
      </w:r>
      <w:r w:rsidR="006943A2" w:rsidRPr="0018423A">
        <w:rPr>
          <w:rFonts w:hint="eastAsia"/>
          <w:szCs w:val="20"/>
        </w:rPr>
        <w:t>。</w:t>
      </w:r>
    </w:p>
    <w:p w:rsidR="00B12018" w:rsidRPr="0018423A" w:rsidRDefault="004F0B75" w:rsidP="00231DBD">
      <w:pPr>
        <w:ind w:firstLineChars="213" w:firstLine="426"/>
        <w:rPr>
          <w:szCs w:val="20"/>
        </w:rPr>
      </w:pPr>
      <w:r w:rsidRPr="0018423A">
        <w:rPr>
          <w:rFonts w:hint="eastAsia"/>
          <w:szCs w:val="20"/>
        </w:rPr>
        <w:t>二つ目は、</w:t>
      </w:r>
      <w:r w:rsidR="003A4AC1" w:rsidRPr="0018423A">
        <w:rPr>
          <w:rFonts w:hint="eastAsia"/>
          <w:szCs w:val="20"/>
        </w:rPr>
        <w:t>震災後の混乱の中でも</w:t>
      </w:r>
      <w:r w:rsidR="007A2197" w:rsidRPr="0018423A">
        <w:rPr>
          <w:rFonts w:hint="eastAsia"/>
          <w:szCs w:val="20"/>
        </w:rPr>
        <w:t>秩序が維持され</w:t>
      </w:r>
      <w:r w:rsidRPr="0018423A">
        <w:rPr>
          <w:rFonts w:hint="eastAsia"/>
          <w:szCs w:val="20"/>
        </w:rPr>
        <w:t>略奪などの無法状態が見られなかったことである</w:t>
      </w:r>
      <w:r w:rsidR="006124AB" w:rsidRPr="0018423A">
        <w:rPr>
          <w:rStyle w:val="aa"/>
          <w:szCs w:val="20"/>
        </w:rPr>
        <w:footnoteReference w:id="31"/>
      </w:r>
      <w:r w:rsidRPr="0018423A">
        <w:rPr>
          <w:rFonts w:hint="eastAsia"/>
          <w:szCs w:val="20"/>
        </w:rPr>
        <w:t>。</w:t>
      </w:r>
      <w:r w:rsidR="0071703A" w:rsidRPr="0018423A">
        <w:rPr>
          <w:rFonts w:hint="eastAsia"/>
          <w:szCs w:val="20"/>
        </w:rPr>
        <w:t>ここでいう</w:t>
      </w:r>
      <w:r w:rsidR="00690F83" w:rsidRPr="0018423A">
        <w:rPr>
          <w:rFonts w:hint="eastAsia"/>
          <w:szCs w:val="20"/>
        </w:rPr>
        <w:t>略奪などの無法状態とは、無人となっ</w:t>
      </w:r>
      <w:r w:rsidR="00EA4DD3" w:rsidRPr="0018423A">
        <w:rPr>
          <w:rFonts w:hint="eastAsia"/>
          <w:szCs w:val="20"/>
        </w:rPr>
        <w:t>た</w:t>
      </w:r>
      <w:r w:rsidR="00690F83" w:rsidRPr="0018423A">
        <w:rPr>
          <w:rFonts w:hint="eastAsia"/>
          <w:szCs w:val="20"/>
        </w:rPr>
        <w:t>店舗等にひと目をはばからずに</w:t>
      </w:r>
      <w:r w:rsidR="00BA772C" w:rsidRPr="0018423A">
        <w:rPr>
          <w:rFonts w:hint="eastAsia"/>
          <w:szCs w:val="20"/>
        </w:rPr>
        <w:t>侵入し家財道具や商品などを持ち去る行為をいう</w:t>
      </w:r>
      <w:r w:rsidR="00EA4DD3" w:rsidRPr="0018423A">
        <w:rPr>
          <w:rStyle w:val="aa"/>
          <w:szCs w:val="20"/>
        </w:rPr>
        <w:footnoteReference w:id="32"/>
      </w:r>
      <w:r w:rsidR="00BA772C" w:rsidRPr="0018423A">
        <w:rPr>
          <w:rFonts w:hint="eastAsia"/>
          <w:szCs w:val="20"/>
        </w:rPr>
        <w:t>。</w:t>
      </w:r>
      <w:r w:rsidR="0024279C" w:rsidRPr="0018423A">
        <w:rPr>
          <w:rFonts w:hint="eastAsia"/>
          <w:szCs w:val="20"/>
        </w:rPr>
        <w:t>米国では、</w:t>
      </w:r>
      <w:r w:rsidR="00B26E7E" w:rsidRPr="0018423A">
        <w:rPr>
          <w:rFonts w:hint="eastAsia"/>
          <w:szCs w:val="20"/>
        </w:rPr>
        <w:t>ハリケーン・カトリーナ（</w:t>
      </w:r>
      <w:r w:rsidR="00B26E7E" w:rsidRPr="0018423A">
        <w:rPr>
          <w:rFonts w:hint="eastAsia"/>
          <w:szCs w:val="20"/>
        </w:rPr>
        <w:t>2005</w:t>
      </w:r>
      <w:r w:rsidR="00B26E7E" w:rsidRPr="0018423A">
        <w:rPr>
          <w:rFonts w:hint="eastAsia"/>
          <w:szCs w:val="20"/>
        </w:rPr>
        <w:t>年</w:t>
      </w:r>
      <w:r w:rsidR="00B26E7E" w:rsidRPr="0018423A">
        <w:rPr>
          <w:rFonts w:hint="eastAsia"/>
          <w:szCs w:val="20"/>
        </w:rPr>
        <w:t>8</w:t>
      </w:r>
      <w:r w:rsidR="00B26E7E" w:rsidRPr="0018423A">
        <w:rPr>
          <w:rFonts w:hint="eastAsia"/>
          <w:szCs w:val="20"/>
        </w:rPr>
        <w:t>月</w:t>
      </w:r>
      <w:r w:rsidR="00875582" w:rsidRPr="0018423A">
        <w:rPr>
          <w:rFonts w:hint="eastAsia"/>
          <w:szCs w:val="20"/>
        </w:rPr>
        <w:t>25</w:t>
      </w:r>
      <w:r w:rsidR="00875582" w:rsidRPr="0018423A">
        <w:rPr>
          <w:rFonts w:hint="eastAsia"/>
          <w:szCs w:val="20"/>
        </w:rPr>
        <w:t>～</w:t>
      </w:r>
      <w:r w:rsidR="00875582" w:rsidRPr="0018423A">
        <w:rPr>
          <w:rFonts w:hint="eastAsia"/>
          <w:szCs w:val="20"/>
        </w:rPr>
        <w:t>31</w:t>
      </w:r>
      <w:r w:rsidR="00875582" w:rsidRPr="0018423A">
        <w:rPr>
          <w:rFonts w:hint="eastAsia"/>
          <w:szCs w:val="20"/>
        </w:rPr>
        <w:t>日</w:t>
      </w:r>
      <w:r w:rsidR="00B26E7E" w:rsidRPr="0018423A">
        <w:rPr>
          <w:rFonts w:hint="eastAsia"/>
          <w:szCs w:val="20"/>
        </w:rPr>
        <w:t>）</w:t>
      </w:r>
      <w:r w:rsidR="0024279C" w:rsidRPr="0018423A">
        <w:rPr>
          <w:rFonts w:hint="eastAsia"/>
          <w:szCs w:val="20"/>
        </w:rPr>
        <w:t>が通過したあとの</w:t>
      </w:r>
      <w:r w:rsidR="00B26E7E" w:rsidRPr="0018423A">
        <w:rPr>
          <w:rFonts w:hint="eastAsia"/>
          <w:szCs w:val="20"/>
        </w:rPr>
        <w:t>ニューオーリンズ市</w:t>
      </w:r>
      <w:r w:rsidR="0024279C" w:rsidRPr="0018423A">
        <w:rPr>
          <w:rFonts w:hint="eastAsia"/>
          <w:szCs w:val="20"/>
        </w:rPr>
        <w:t>において、この無法状態が見られたという</w:t>
      </w:r>
      <w:r w:rsidR="00282BCC" w:rsidRPr="0018423A">
        <w:rPr>
          <w:rStyle w:val="aa"/>
          <w:szCs w:val="20"/>
        </w:rPr>
        <w:footnoteReference w:id="33"/>
      </w:r>
      <w:r w:rsidR="0024279C" w:rsidRPr="0018423A">
        <w:rPr>
          <w:rFonts w:hint="eastAsia"/>
          <w:szCs w:val="20"/>
        </w:rPr>
        <w:t>。</w:t>
      </w:r>
      <w:r w:rsidR="00875582" w:rsidRPr="0018423A">
        <w:rPr>
          <w:rFonts w:hint="eastAsia"/>
          <w:szCs w:val="20"/>
        </w:rPr>
        <w:t>中国では</w:t>
      </w:r>
      <w:r w:rsidR="00CC7C68" w:rsidRPr="0018423A">
        <w:rPr>
          <w:rFonts w:hint="eastAsia"/>
          <w:szCs w:val="20"/>
        </w:rPr>
        <w:t>、</w:t>
      </w:r>
      <w:r w:rsidR="00875582" w:rsidRPr="0018423A">
        <w:rPr>
          <w:rFonts w:hint="eastAsia"/>
          <w:szCs w:val="20"/>
        </w:rPr>
        <w:t>四川大地震（</w:t>
      </w:r>
      <w:r w:rsidR="00875582" w:rsidRPr="0018423A">
        <w:rPr>
          <w:rFonts w:hint="eastAsia"/>
          <w:szCs w:val="20"/>
        </w:rPr>
        <w:t>2008</w:t>
      </w:r>
      <w:r w:rsidR="00875582" w:rsidRPr="0018423A">
        <w:rPr>
          <w:rFonts w:hint="eastAsia"/>
          <w:szCs w:val="20"/>
        </w:rPr>
        <w:t>年</w:t>
      </w:r>
      <w:r w:rsidR="00875582" w:rsidRPr="0018423A">
        <w:rPr>
          <w:rFonts w:hint="eastAsia"/>
          <w:szCs w:val="20"/>
        </w:rPr>
        <w:t>5</w:t>
      </w:r>
      <w:r w:rsidR="00875582" w:rsidRPr="0018423A">
        <w:rPr>
          <w:rFonts w:hint="eastAsia"/>
          <w:szCs w:val="20"/>
        </w:rPr>
        <w:t>月</w:t>
      </w:r>
      <w:r w:rsidR="00875582" w:rsidRPr="0018423A">
        <w:rPr>
          <w:rFonts w:hint="eastAsia"/>
          <w:szCs w:val="20"/>
        </w:rPr>
        <w:t>12</w:t>
      </w:r>
      <w:r w:rsidR="00875582" w:rsidRPr="0018423A">
        <w:rPr>
          <w:rFonts w:hint="eastAsia"/>
          <w:szCs w:val="20"/>
        </w:rPr>
        <w:t>日）のときに支援物資を奪い合う被災者が見られた</w:t>
      </w:r>
      <w:r w:rsidR="00B12018" w:rsidRPr="0018423A">
        <w:rPr>
          <w:rStyle w:val="aa"/>
          <w:szCs w:val="20"/>
        </w:rPr>
        <w:footnoteReference w:id="34"/>
      </w:r>
      <w:r w:rsidR="00875582" w:rsidRPr="0018423A">
        <w:rPr>
          <w:rFonts w:hint="eastAsia"/>
          <w:szCs w:val="20"/>
        </w:rPr>
        <w:t>。ハイチ地震（</w:t>
      </w:r>
      <w:r w:rsidR="00875582" w:rsidRPr="0018423A">
        <w:rPr>
          <w:rFonts w:hint="eastAsia"/>
          <w:szCs w:val="20"/>
        </w:rPr>
        <w:t>2010</w:t>
      </w:r>
      <w:r w:rsidR="00875582" w:rsidRPr="0018423A">
        <w:rPr>
          <w:rFonts w:hint="eastAsia"/>
          <w:szCs w:val="20"/>
        </w:rPr>
        <w:t>年</w:t>
      </w:r>
      <w:r w:rsidR="00875582" w:rsidRPr="0018423A">
        <w:rPr>
          <w:rFonts w:hint="eastAsia"/>
          <w:szCs w:val="20"/>
        </w:rPr>
        <w:t>1</w:t>
      </w:r>
      <w:r w:rsidR="00875582" w:rsidRPr="0018423A">
        <w:rPr>
          <w:rFonts w:hint="eastAsia"/>
          <w:szCs w:val="20"/>
        </w:rPr>
        <w:t>月</w:t>
      </w:r>
      <w:r w:rsidR="00875582" w:rsidRPr="0018423A">
        <w:rPr>
          <w:rFonts w:hint="eastAsia"/>
          <w:szCs w:val="20"/>
        </w:rPr>
        <w:t>12</w:t>
      </w:r>
      <w:r w:rsidR="00875582" w:rsidRPr="0018423A">
        <w:rPr>
          <w:rFonts w:hint="eastAsia"/>
          <w:szCs w:val="20"/>
        </w:rPr>
        <w:t>日）のときには</w:t>
      </w:r>
      <w:r w:rsidR="00CC7C68" w:rsidRPr="0018423A">
        <w:rPr>
          <w:rFonts w:hint="eastAsia"/>
          <w:szCs w:val="20"/>
        </w:rPr>
        <w:t>、</w:t>
      </w:r>
      <w:r w:rsidR="00875582" w:rsidRPr="0018423A">
        <w:rPr>
          <w:rFonts w:hint="eastAsia"/>
          <w:szCs w:val="20"/>
        </w:rPr>
        <w:t>略奪が続発した</w:t>
      </w:r>
      <w:r w:rsidR="00B12018" w:rsidRPr="0018423A">
        <w:rPr>
          <w:rFonts w:hint="eastAsia"/>
          <w:szCs w:val="20"/>
        </w:rPr>
        <w:t>とのことである</w:t>
      </w:r>
      <w:r w:rsidR="00B12018" w:rsidRPr="0018423A">
        <w:rPr>
          <w:rStyle w:val="aa"/>
          <w:szCs w:val="20"/>
        </w:rPr>
        <w:footnoteReference w:id="35"/>
      </w:r>
      <w:r w:rsidR="00B12018" w:rsidRPr="0018423A">
        <w:rPr>
          <w:rFonts w:hint="eastAsia"/>
          <w:szCs w:val="20"/>
        </w:rPr>
        <w:t>。</w:t>
      </w:r>
      <w:r w:rsidR="00F50260" w:rsidRPr="0018423A">
        <w:rPr>
          <w:rFonts w:hint="eastAsia"/>
          <w:szCs w:val="20"/>
        </w:rPr>
        <w:t>海外</w:t>
      </w:r>
      <w:r w:rsidR="00C32F91" w:rsidRPr="0018423A">
        <w:rPr>
          <w:rFonts w:hint="eastAsia"/>
          <w:szCs w:val="20"/>
        </w:rPr>
        <w:t>のメディアは、東日本大震災の</w:t>
      </w:r>
      <w:r w:rsidR="00B2219B" w:rsidRPr="0018423A">
        <w:rPr>
          <w:rFonts w:hint="eastAsia"/>
          <w:szCs w:val="20"/>
        </w:rPr>
        <w:t>混乱の中で略奪等が見られなかったことを驚きとともに伝えている</w:t>
      </w:r>
      <w:r w:rsidR="00D94834" w:rsidRPr="0018423A">
        <w:rPr>
          <w:rStyle w:val="aa"/>
          <w:szCs w:val="20"/>
        </w:rPr>
        <w:footnoteReference w:id="36"/>
      </w:r>
      <w:r w:rsidR="00B2219B" w:rsidRPr="0018423A">
        <w:rPr>
          <w:rFonts w:hint="eastAsia"/>
          <w:szCs w:val="20"/>
        </w:rPr>
        <w:t>。</w:t>
      </w:r>
    </w:p>
    <w:p w:rsidR="007F254E" w:rsidRPr="0018423A" w:rsidRDefault="0024279C" w:rsidP="00231DBD">
      <w:pPr>
        <w:ind w:firstLineChars="213" w:firstLine="426"/>
        <w:rPr>
          <w:szCs w:val="20"/>
        </w:rPr>
      </w:pPr>
      <w:r w:rsidRPr="0018423A">
        <w:rPr>
          <w:rFonts w:hint="eastAsia"/>
          <w:szCs w:val="20"/>
        </w:rPr>
        <w:t>ちなみに、</w:t>
      </w:r>
      <w:r w:rsidR="002D60F7" w:rsidRPr="0018423A">
        <w:rPr>
          <w:rFonts w:hint="eastAsia"/>
          <w:szCs w:val="20"/>
        </w:rPr>
        <w:t>1995</w:t>
      </w:r>
      <w:r w:rsidR="002D60F7" w:rsidRPr="0018423A">
        <w:rPr>
          <w:rFonts w:hint="eastAsia"/>
          <w:szCs w:val="20"/>
        </w:rPr>
        <w:t>年</w:t>
      </w:r>
      <w:r w:rsidR="002D60F7" w:rsidRPr="0018423A">
        <w:rPr>
          <w:rFonts w:hint="eastAsia"/>
          <w:szCs w:val="20"/>
        </w:rPr>
        <w:t>1</w:t>
      </w:r>
      <w:r w:rsidR="002D60F7" w:rsidRPr="0018423A">
        <w:rPr>
          <w:rFonts w:hint="eastAsia"/>
          <w:szCs w:val="20"/>
        </w:rPr>
        <w:t>月の</w:t>
      </w:r>
      <w:r w:rsidRPr="0018423A">
        <w:rPr>
          <w:rFonts w:hint="eastAsia"/>
          <w:szCs w:val="20"/>
        </w:rPr>
        <w:t>神戸市</w:t>
      </w:r>
      <w:r w:rsidR="00706CC4" w:rsidRPr="0018423A">
        <w:rPr>
          <w:rFonts w:hint="eastAsia"/>
          <w:szCs w:val="20"/>
        </w:rPr>
        <w:t>中心地域</w:t>
      </w:r>
      <w:r w:rsidRPr="0018423A">
        <w:rPr>
          <w:rFonts w:hint="eastAsia"/>
          <w:szCs w:val="20"/>
        </w:rPr>
        <w:t>が壊滅的被害をうけた阪神淡路大震災においても、商店等への略奪などは見られなかった</w:t>
      </w:r>
      <w:r w:rsidR="00282BCC" w:rsidRPr="0018423A">
        <w:rPr>
          <w:rStyle w:val="aa"/>
          <w:szCs w:val="20"/>
        </w:rPr>
        <w:footnoteReference w:id="37"/>
      </w:r>
      <w:r w:rsidRPr="0018423A">
        <w:rPr>
          <w:rFonts w:hint="eastAsia"/>
          <w:szCs w:val="20"/>
        </w:rPr>
        <w:t>。</w:t>
      </w:r>
    </w:p>
    <w:p w:rsidR="00571E91" w:rsidRPr="0018423A" w:rsidRDefault="00571E91" w:rsidP="00231DBD">
      <w:pPr>
        <w:ind w:firstLineChars="213" w:firstLine="426"/>
        <w:rPr>
          <w:szCs w:val="20"/>
        </w:rPr>
      </w:pPr>
    </w:p>
    <w:p w:rsidR="00292ED7" w:rsidRPr="0018423A" w:rsidRDefault="00292ED7" w:rsidP="00292ED7">
      <w:pPr>
        <w:pStyle w:val="a3"/>
        <w:numPr>
          <w:ilvl w:val="1"/>
          <w:numId w:val="7"/>
        </w:numPr>
        <w:ind w:leftChars="0"/>
        <w:rPr>
          <w:b/>
          <w:szCs w:val="20"/>
        </w:rPr>
      </w:pPr>
      <w:r w:rsidRPr="0018423A">
        <w:rPr>
          <w:rFonts w:hint="eastAsia"/>
          <w:b/>
          <w:szCs w:val="20"/>
        </w:rPr>
        <w:t>小学生の地下鉄通学</w:t>
      </w:r>
      <w:r w:rsidR="0046162B" w:rsidRPr="0018423A">
        <w:rPr>
          <w:rFonts w:hint="eastAsia"/>
          <w:b/>
          <w:szCs w:val="20"/>
        </w:rPr>
        <w:t>と「はじめてのおつかい」</w:t>
      </w:r>
    </w:p>
    <w:p w:rsidR="0046162B" w:rsidRPr="0018423A" w:rsidRDefault="00C5117C" w:rsidP="002026AC">
      <w:pPr>
        <w:ind w:firstLineChars="213" w:firstLine="426"/>
        <w:rPr>
          <w:szCs w:val="20"/>
        </w:rPr>
      </w:pPr>
      <w:r w:rsidRPr="0018423A">
        <w:rPr>
          <w:rFonts w:hint="eastAsia"/>
          <w:szCs w:val="20"/>
        </w:rPr>
        <w:t>これも外国人の指摘であるが、小学生が一人で地下鉄に乗って通学するなどということは、</w:t>
      </w:r>
      <w:r w:rsidR="00387FD4" w:rsidRPr="0018423A">
        <w:rPr>
          <w:rFonts w:hint="eastAsia"/>
          <w:szCs w:val="20"/>
        </w:rPr>
        <w:t>欧米ではありえないことの</w:t>
      </w:r>
      <w:r w:rsidRPr="0018423A">
        <w:rPr>
          <w:rFonts w:hint="eastAsia"/>
          <w:szCs w:val="20"/>
        </w:rPr>
        <w:t>ようだ</w:t>
      </w:r>
      <w:r w:rsidR="006706C0" w:rsidRPr="0018423A">
        <w:rPr>
          <w:rStyle w:val="aa"/>
          <w:szCs w:val="20"/>
        </w:rPr>
        <w:footnoteReference w:id="38"/>
      </w:r>
      <w:r w:rsidRPr="0018423A">
        <w:rPr>
          <w:rFonts w:hint="eastAsia"/>
          <w:szCs w:val="20"/>
        </w:rPr>
        <w:t>。</w:t>
      </w:r>
      <w:r w:rsidR="00950A83" w:rsidRPr="0018423A">
        <w:rPr>
          <w:rFonts w:hint="eastAsia"/>
          <w:szCs w:val="20"/>
        </w:rPr>
        <w:t>このような小学生の通学風景は都心の地下鉄ではめずらしくないが、外国人の目には日本の治安の良さを</w:t>
      </w:r>
      <w:r w:rsidR="006706C0" w:rsidRPr="0018423A">
        <w:rPr>
          <w:rFonts w:hint="eastAsia"/>
          <w:szCs w:val="20"/>
        </w:rPr>
        <w:t>象徴する光景に映るのである。</w:t>
      </w:r>
    </w:p>
    <w:p w:rsidR="00F61180" w:rsidRPr="0018423A" w:rsidRDefault="00F61180" w:rsidP="002026AC">
      <w:pPr>
        <w:ind w:firstLineChars="213" w:firstLine="426"/>
        <w:rPr>
          <w:szCs w:val="20"/>
        </w:rPr>
      </w:pPr>
      <w:r w:rsidRPr="0018423A">
        <w:rPr>
          <w:rFonts w:hint="eastAsia"/>
          <w:szCs w:val="20"/>
        </w:rPr>
        <w:t>また、「はじめてのおつかい」というテレビ番組が</w:t>
      </w:r>
      <w:r w:rsidR="0046162B" w:rsidRPr="0018423A">
        <w:rPr>
          <w:rFonts w:hint="eastAsia"/>
          <w:szCs w:val="20"/>
        </w:rPr>
        <w:t>成立しうる必須の条件は、治安の良さである。</w:t>
      </w:r>
      <w:r w:rsidR="00A81049" w:rsidRPr="0018423A">
        <w:rPr>
          <w:rFonts w:hint="eastAsia"/>
          <w:szCs w:val="20"/>
        </w:rPr>
        <w:t>これもわれわれ日本人は、外国人からの指摘ではじめて気づかされたのではないだろうか</w:t>
      </w:r>
      <w:r w:rsidR="00A81049" w:rsidRPr="0018423A">
        <w:rPr>
          <w:rStyle w:val="aa"/>
          <w:szCs w:val="20"/>
        </w:rPr>
        <w:footnoteReference w:id="39"/>
      </w:r>
      <w:r w:rsidR="00A81049" w:rsidRPr="0018423A">
        <w:rPr>
          <w:rFonts w:hint="eastAsia"/>
          <w:szCs w:val="20"/>
        </w:rPr>
        <w:t>。</w:t>
      </w:r>
      <w:r w:rsidR="0046162B" w:rsidRPr="0018423A">
        <w:rPr>
          <w:rFonts w:hint="eastAsia"/>
          <w:szCs w:val="20"/>
        </w:rPr>
        <w:t>小学校に上がる前の幼児が親からた</w:t>
      </w:r>
      <w:r w:rsidR="0046162B" w:rsidRPr="0018423A">
        <w:rPr>
          <w:rFonts w:hint="eastAsia"/>
          <w:szCs w:val="20"/>
        </w:rPr>
        <w:lastRenderedPageBreak/>
        <w:t>のまれた買い物をして帰宅するまでの様子を</w:t>
      </w:r>
      <w:r w:rsidR="00A81049" w:rsidRPr="0018423A">
        <w:rPr>
          <w:rFonts w:hint="eastAsia"/>
          <w:szCs w:val="20"/>
        </w:rPr>
        <w:t>テレビカメラが追っていくという番組で、そのなかに笑いや感動のドラマが見られることで</w:t>
      </w:r>
      <w:r w:rsidR="00A81049" w:rsidRPr="0018423A">
        <w:rPr>
          <w:rFonts w:hint="eastAsia"/>
          <w:szCs w:val="20"/>
        </w:rPr>
        <w:t>25</w:t>
      </w:r>
      <w:r w:rsidR="00A81049" w:rsidRPr="0018423A">
        <w:rPr>
          <w:rFonts w:hint="eastAsia"/>
          <w:szCs w:val="20"/>
        </w:rPr>
        <w:t>年以上続いている人気番組である</w:t>
      </w:r>
      <w:r w:rsidR="00A81049" w:rsidRPr="0018423A">
        <w:rPr>
          <w:rStyle w:val="aa"/>
          <w:szCs w:val="20"/>
        </w:rPr>
        <w:footnoteReference w:id="40"/>
      </w:r>
      <w:r w:rsidR="00A81049" w:rsidRPr="0018423A">
        <w:rPr>
          <w:rFonts w:hint="eastAsia"/>
          <w:szCs w:val="20"/>
        </w:rPr>
        <w:t>。</w:t>
      </w:r>
    </w:p>
    <w:p w:rsidR="001A14B8" w:rsidRPr="0018423A" w:rsidRDefault="006706C0" w:rsidP="002026AC">
      <w:pPr>
        <w:ind w:firstLineChars="213" w:firstLine="426"/>
        <w:rPr>
          <w:szCs w:val="20"/>
        </w:rPr>
      </w:pPr>
      <w:r w:rsidRPr="0018423A">
        <w:rPr>
          <w:rFonts w:hint="eastAsia"/>
          <w:szCs w:val="20"/>
        </w:rPr>
        <w:t>日本の</w:t>
      </w:r>
      <w:r w:rsidR="00387FD4" w:rsidRPr="0018423A">
        <w:rPr>
          <w:rFonts w:hint="eastAsia"/>
          <w:szCs w:val="20"/>
        </w:rPr>
        <w:t>治安の良さは、世界で</w:t>
      </w:r>
      <w:r w:rsidR="000C4905" w:rsidRPr="0018423A">
        <w:rPr>
          <w:rFonts w:hint="eastAsia"/>
          <w:szCs w:val="20"/>
        </w:rPr>
        <w:t>トップクラス</w:t>
      </w:r>
      <w:r w:rsidR="00387FD4" w:rsidRPr="0018423A">
        <w:rPr>
          <w:rFonts w:hint="eastAsia"/>
          <w:szCs w:val="20"/>
        </w:rPr>
        <w:t>といえるだろう。こ</w:t>
      </w:r>
      <w:r w:rsidR="00D958C2" w:rsidRPr="0018423A">
        <w:rPr>
          <w:rFonts w:hint="eastAsia"/>
          <w:szCs w:val="20"/>
        </w:rPr>
        <w:t>れは</w:t>
      </w:r>
      <w:r w:rsidR="005646D2" w:rsidRPr="0018423A">
        <w:rPr>
          <w:rFonts w:hint="eastAsia"/>
          <w:szCs w:val="20"/>
        </w:rPr>
        <w:t>日本人</w:t>
      </w:r>
      <w:r w:rsidR="00437F8C" w:rsidRPr="0018423A">
        <w:rPr>
          <w:rFonts w:hint="eastAsia"/>
          <w:szCs w:val="20"/>
        </w:rPr>
        <w:t>の倫理性の高さを</w:t>
      </w:r>
      <w:r w:rsidR="00CD6287" w:rsidRPr="0018423A">
        <w:rPr>
          <w:rFonts w:hint="eastAsia"/>
          <w:szCs w:val="20"/>
        </w:rPr>
        <w:t>表している</w:t>
      </w:r>
      <w:r w:rsidR="002026AC" w:rsidRPr="0018423A">
        <w:rPr>
          <w:rFonts w:hint="eastAsia"/>
          <w:szCs w:val="20"/>
        </w:rPr>
        <w:t>と思われる</w:t>
      </w:r>
      <w:r w:rsidR="00637486" w:rsidRPr="0018423A">
        <w:rPr>
          <w:rStyle w:val="aa"/>
          <w:szCs w:val="20"/>
        </w:rPr>
        <w:footnoteReference w:id="41"/>
      </w:r>
      <w:r w:rsidR="002B5F9F" w:rsidRPr="0018423A">
        <w:rPr>
          <w:rFonts w:hint="eastAsia"/>
          <w:szCs w:val="20"/>
        </w:rPr>
        <w:t>。</w:t>
      </w:r>
    </w:p>
    <w:p w:rsidR="002B5F9F" w:rsidRPr="0018423A" w:rsidRDefault="002026AC" w:rsidP="001A14B8">
      <w:pPr>
        <w:ind w:firstLineChars="213" w:firstLine="426"/>
        <w:rPr>
          <w:szCs w:val="20"/>
        </w:rPr>
      </w:pPr>
      <w:r w:rsidRPr="0018423A">
        <w:rPr>
          <w:rFonts w:hint="eastAsia"/>
          <w:szCs w:val="20"/>
        </w:rPr>
        <w:t>犯罪統計の数字を見てみよう。</w:t>
      </w:r>
      <w:r w:rsidR="00E20258" w:rsidRPr="0018423A">
        <w:rPr>
          <w:rFonts w:hint="eastAsia"/>
          <w:szCs w:val="20"/>
        </w:rPr>
        <w:t>下表は、</w:t>
      </w:r>
      <w:r w:rsidR="00021FD7" w:rsidRPr="0018423A">
        <w:rPr>
          <w:rFonts w:hint="eastAsia"/>
          <w:szCs w:val="20"/>
        </w:rPr>
        <w:t>2013</w:t>
      </w:r>
      <w:r w:rsidR="00021FD7" w:rsidRPr="0018423A">
        <w:rPr>
          <w:rFonts w:hint="eastAsia"/>
          <w:szCs w:val="20"/>
        </w:rPr>
        <w:t>年の</w:t>
      </w:r>
      <w:r w:rsidR="00E20258" w:rsidRPr="0018423A">
        <w:rPr>
          <w:rFonts w:hint="eastAsia"/>
          <w:szCs w:val="20"/>
        </w:rPr>
        <w:t>日本</w:t>
      </w:r>
      <w:r w:rsidR="00021FD7" w:rsidRPr="0018423A">
        <w:rPr>
          <w:rFonts w:hint="eastAsia"/>
          <w:szCs w:val="20"/>
        </w:rPr>
        <w:t>および主要国</w:t>
      </w:r>
      <w:r w:rsidR="00C975B9" w:rsidRPr="0018423A">
        <w:rPr>
          <w:rFonts w:hint="eastAsia"/>
          <w:szCs w:val="20"/>
        </w:rPr>
        <w:t>における</w:t>
      </w:r>
      <w:r w:rsidR="00E20258" w:rsidRPr="0018423A">
        <w:rPr>
          <w:rFonts w:hint="eastAsia"/>
          <w:szCs w:val="20"/>
        </w:rPr>
        <w:t>殺人、強盗、窃盗、強姦の</w:t>
      </w:r>
      <w:r w:rsidR="00C975B9" w:rsidRPr="0018423A">
        <w:rPr>
          <w:rFonts w:hint="eastAsia"/>
          <w:szCs w:val="20"/>
        </w:rPr>
        <w:t>犯罪率を示している</w:t>
      </w:r>
      <w:r w:rsidR="004F26B5" w:rsidRPr="0018423A">
        <w:rPr>
          <w:rStyle w:val="aa"/>
          <w:szCs w:val="20"/>
        </w:rPr>
        <w:footnoteReference w:id="42"/>
      </w:r>
      <w:r w:rsidR="00C975B9" w:rsidRPr="0018423A">
        <w:rPr>
          <w:rFonts w:hint="eastAsia"/>
          <w:szCs w:val="20"/>
        </w:rPr>
        <w:t>。犯罪率は、人口十万人あたりの犯罪件数である。</w:t>
      </w:r>
    </w:p>
    <w:tbl>
      <w:tblPr>
        <w:tblStyle w:val="ae"/>
        <w:tblW w:w="0" w:type="auto"/>
        <w:tblInd w:w="392" w:type="dxa"/>
        <w:tblLook w:val="04A0" w:firstRow="1" w:lastRow="0" w:firstColumn="1" w:lastColumn="0" w:noHBand="0" w:noVBand="1"/>
      </w:tblPr>
      <w:tblGrid>
        <w:gridCol w:w="1276"/>
        <w:gridCol w:w="1417"/>
        <w:gridCol w:w="1418"/>
        <w:gridCol w:w="1559"/>
        <w:gridCol w:w="1559"/>
      </w:tblGrid>
      <w:tr w:rsidR="00C975B9" w:rsidRPr="0018423A" w:rsidTr="00C975B9">
        <w:tc>
          <w:tcPr>
            <w:tcW w:w="1276" w:type="dxa"/>
            <w:shd w:val="clear" w:color="auto" w:fill="D9D9D9" w:themeFill="background1" w:themeFillShade="D9"/>
          </w:tcPr>
          <w:p w:rsidR="00C975B9" w:rsidRPr="0018423A" w:rsidRDefault="00C975B9" w:rsidP="00C975B9">
            <w:pPr>
              <w:jc w:val="center"/>
              <w:rPr>
                <w:szCs w:val="20"/>
              </w:rPr>
            </w:pPr>
          </w:p>
        </w:tc>
        <w:tc>
          <w:tcPr>
            <w:tcW w:w="1417" w:type="dxa"/>
            <w:shd w:val="clear" w:color="auto" w:fill="D9D9D9" w:themeFill="background1" w:themeFillShade="D9"/>
          </w:tcPr>
          <w:p w:rsidR="00C975B9" w:rsidRPr="0018423A" w:rsidRDefault="00C975B9" w:rsidP="00C975B9">
            <w:pPr>
              <w:jc w:val="center"/>
              <w:rPr>
                <w:szCs w:val="20"/>
              </w:rPr>
            </w:pPr>
            <w:r w:rsidRPr="0018423A">
              <w:rPr>
                <w:rFonts w:hint="eastAsia"/>
                <w:szCs w:val="20"/>
              </w:rPr>
              <w:t>殺人</w:t>
            </w:r>
          </w:p>
        </w:tc>
        <w:tc>
          <w:tcPr>
            <w:tcW w:w="1418" w:type="dxa"/>
            <w:shd w:val="clear" w:color="auto" w:fill="D9D9D9" w:themeFill="background1" w:themeFillShade="D9"/>
          </w:tcPr>
          <w:p w:rsidR="00C975B9" w:rsidRPr="0018423A" w:rsidRDefault="00C975B9" w:rsidP="00C975B9">
            <w:pPr>
              <w:jc w:val="center"/>
              <w:rPr>
                <w:szCs w:val="20"/>
              </w:rPr>
            </w:pPr>
            <w:r w:rsidRPr="0018423A">
              <w:rPr>
                <w:rFonts w:hint="eastAsia"/>
                <w:szCs w:val="20"/>
              </w:rPr>
              <w:t>強盗</w:t>
            </w:r>
          </w:p>
        </w:tc>
        <w:tc>
          <w:tcPr>
            <w:tcW w:w="1559" w:type="dxa"/>
            <w:shd w:val="clear" w:color="auto" w:fill="D9D9D9" w:themeFill="background1" w:themeFillShade="D9"/>
          </w:tcPr>
          <w:p w:rsidR="00C975B9" w:rsidRPr="0018423A" w:rsidRDefault="00C975B9" w:rsidP="00C975B9">
            <w:pPr>
              <w:jc w:val="center"/>
              <w:rPr>
                <w:szCs w:val="20"/>
              </w:rPr>
            </w:pPr>
            <w:r w:rsidRPr="0018423A">
              <w:rPr>
                <w:rFonts w:hint="eastAsia"/>
                <w:szCs w:val="20"/>
              </w:rPr>
              <w:t>窃盗</w:t>
            </w:r>
          </w:p>
        </w:tc>
        <w:tc>
          <w:tcPr>
            <w:tcW w:w="1559" w:type="dxa"/>
            <w:shd w:val="clear" w:color="auto" w:fill="D9D9D9" w:themeFill="background1" w:themeFillShade="D9"/>
          </w:tcPr>
          <w:p w:rsidR="00C975B9" w:rsidRPr="0018423A" w:rsidRDefault="00C975B9" w:rsidP="00C975B9">
            <w:pPr>
              <w:jc w:val="center"/>
              <w:rPr>
                <w:szCs w:val="20"/>
              </w:rPr>
            </w:pPr>
            <w:r w:rsidRPr="0018423A">
              <w:rPr>
                <w:rFonts w:hint="eastAsia"/>
                <w:szCs w:val="20"/>
              </w:rPr>
              <w:t>強姦</w:t>
            </w:r>
          </w:p>
        </w:tc>
      </w:tr>
      <w:tr w:rsidR="00C975B9" w:rsidRPr="0018423A" w:rsidTr="00C975B9">
        <w:tc>
          <w:tcPr>
            <w:tcW w:w="1276" w:type="dxa"/>
            <w:shd w:val="clear" w:color="auto" w:fill="D9D9D9" w:themeFill="background1" w:themeFillShade="D9"/>
          </w:tcPr>
          <w:p w:rsidR="00C975B9" w:rsidRPr="0018423A" w:rsidRDefault="00C975B9" w:rsidP="001A14B8">
            <w:pPr>
              <w:rPr>
                <w:szCs w:val="20"/>
              </w:rPr>
            </w:pPr>
            <w:r w:rsidRPr="0018423A">
              <w:rPr>
                <w:rFonts w:hint="eastAsia"/>
                <w:szCs w:val="20"/>
              </w:rPr>
              <w:t>日本</w:t>
            </w:r>
          </w:p>
        </w:tc>
        <w:tc>
          <w:tcPr>
            <w:tcW w:w="1417" w:type="dxa"/>
          </w:tcPr>
          <w:p w:rsidR="00C975B9" w:rsidRPr="0018423A" w:rsidRDefault="00C975B9" w:rsidP="00C975B9">
            <w:pPr>
              <w:jc w:val="right"/>
              <w:rPr>
                <w:szCs w:val="20"/>
              </w:rPr>
            </w:pPr>
            <w:r w:rsidRPr="0018423A">
              <w:rPr>
                <w:rFonts w:hint="eastAsia"/>
                <w:szCs w:val="20"/>
              </w:rPr>
              <w:t>0.3</w:t>
            </w:r>
          </w:p>
        </w:tc>
        <w:tc>
          <w:tcPr>
            <w:tcW w:w="1418" w:type="dxa"/>
          </w:tcPr>
          <w:p w:rsidR="00C975B9" w:rsidRPr="0018423A" w:rsidRDefault="00C975B9" w:rsidP="00C975B9">
            <w:pPr>
              <w:jc w:val="right"/>
              <w:rPr>
                <w:szCs w:val="20"/>
              </w:rPr>
            </w:pPr>
            <w:r w:rsidRPr="0018423A">
              <w:rPr>
                <w:rFonts w:hint="eastAsia"/>
                <w:szCs w:val="20"/>
              </w:rPr>
              <w:t>2.6</w:t>
            </w:r>
          </w:p>
        </w:tc>
        <w:tc>
          <w:tcPr>
            <w:tcW w:w="1559" w:type="dxa"/>
          </w:tcPr>
          <w:p w:rsidR="00C975B9" w:rsidRPr="0018423A" w:rsidRDefault="00C975B9" w:rsidP="00C975B9">
            <w:pPr>
              <w:jc w:val="right"/>
              <w:rPr>
                <w:szCs w:val="20"/>
              </w:rPr>
            </w:pPr>
            <w:r w:rsidRPr="0018423A">
              <w:rPr>
                <w:rFonts w:hint="eastAsia"/>
                <w:szCs w:val="20"/>
              </w:rPr>
              <w:t>533.9</w:t>
            </w:r>
          </w:p>
        </w:tc>
        <w:tc>
          <w:tcPr>
            <w:tcW w:w="1559" w:type="dxa"/>
          </w:tcPr>
          <w:p w:rsidR="00C975B9" w:rsidRPr="0018423A" w:rsidRDefault="00C975B9" w:rsidP="00C975B9">
            <w:pPr>
              <w:jc w:val="right"/>
              <w:rPr>
                <w:szCs w:val="20"/>
              </w:rPr>
            </w:pPr>
            <w:r w:rsidRPr="0018423A">
              <w:rPr>
                <w:rFonts w:hint="eastAsia"/>
                <w:szCs w:val="20"/>
              </w:rPr>
              <w:t>1.1</w:t>
            </w:r>
          </w:p>
        </w:tc>
      </w:tr>
      <w:tr w:rsidR="00C975B9" w:rsidRPr="0018423A" w:rsidTr="00C975B9">
        <w:tc>
          <w:tcPr>
            <w:tcW w:w="1276" w:type="dxa"/>
            <w:shd w:val="clear" w:color="auto" w:fill="D9D9D9" w:themeFill="background1" w:themeFillShade="D9"/>
          </w:tcPr>
          <w:p w:rsidR="00C975B9" w:rsidRPr="0018423A" w:rsidRDefault="00C975B9" w:rsidP="001A14B8">
            <w:pPr>
              <w:rPr>
                <w:szCs w:val="20"/>
              </w:rPr>
            </w:pPr>
            <w:r w:rsidRPr="0018423A">
              <w:rPr>
                <w:rFonts w:hint="eastAsia"/>
                <w:szCs w:val="20"/>
              </w:rPr>
              <w:t>米国</w:t>
            </w:r>
          </w:p>
        </w:tc>
        <w:tc>
          <w:tcPr>
            <w:tcW w:w="1417" w:type="dxa"/>
          </w:tcPr>
          <w:p w:rsidR="00C975B9" w:rsidRPr="0018423A" w:rsidRDefault="004F26B5" w:rsidP="00C975B9">
            <w:pPr>
              <w:jc w:val="right"/>
              <w:rPr>
                <w:szCs w:val="20"/>
              </w:rPr>
            </w:pPr>
            <w:r w:rsidRPr="0018423A">
              <w:rPr>
                <w:rFonts w:hint="eastAsia"/>
                <w:szCs w:val="20"/>
              </w:rPr>
              <w:t>3.9</w:t>
            </w:r>
          </w:p>
        </w:tc>
        <w:tc>
          <w:tcPr>
            <w:tcW w:w="1418" w:type="dxa"/>
          </w:tcPr>
          <w:p w:rsidR="00C975B9" w:rsidRPr="0018423A" w:rsidRDefault="004F26B5" w:rsidP="00C975B9">
            <w:pPr>
              <w:jc w:val="right"/>
              <w:rPr>
                <w:szCs w:val="20"/>
              </w:rPr>
            </w:pPr>
            <w:r w:rsidRPr="0018423A">
              <w:rPr>
                <w:rFonts w:hint="eastAsia"/>
                <w:szCs w:val="20"/>
              </w:rPr>
              <w:t>108.8</w:t>
            </w:r>
          </w:p>
        </w:tc>
        <w:tc>
          <w:tcPr>
            <w:tcW w:w="1559" w:type="dxa"/>
          </w:tcPr>
          <w:p w:rsidR="00C975B9" w:rsidRPr="0018423A" w:rsidRDefault="004F26B5" w:rsidP="00C975B9">
            <w:pPr>
              <w:jc w:val="right"/>
              <w:rPr>
                <w:szCs w:val="20"/>
              </w:rPr>
            </w:pPr>
            <w:r w:rsidRPr="0018423A">
              <w:rPr>
                <w:rFonts w:hint="eastAsia"/>
                <w:szCs w:val="20"/>
              </w:rPr>
              <w:t>2,722.0</w:t>
            </w:r>
          </w:p>
        </w:tc>
        <w:tc>
          <w:tcPr>
            <w:tcW w:w="1559" w:type="dxa"/>
          </w:tcPr>
          <w:p w:rsidR="00C975B9" w:rsidRPr="0018423A" w:rsidRDefault="004F26B5" w:rsidP="00C975B9">
            <w:pPr>
              <w:jc w:val="right"/>
              <w:rPr>
                <w:szCs w:val="20"/>
              </w:rPr>
            </w:pPr>
            <w:r w:rsidRPr="0018423A">
              <w:rPr>
                <w:rFonts w:hint="eastAsia"/>
                <w:szCs w:val="20"/>
              </w:rPr>
              <w:t>24.2</w:t>
            </w:r>
          </w:p>
        </w:tc>
      </w:tr>
      <w:tr w:rsidR="00C975B9" w:rsidRPr="0018423A" w:rsidTr="00C975B9">
        <w:tc>
          <w:tcPr>
            <w:tcW w:w="1276" w:type="dxa"/>
            <w:shd w:val="clear" w:color="auto" w:fill="D9D9D9" w:themeFill="background1" w:themeFillShade="D9"/>
          </w:tcPr>
          <w:p w:rsidR="00C975B9" w:rsidRPr="0018423A" w:rsidRDefault="00C975B9" w:rsidP="001A14B8">
            <w:pPr>
              <w:rPr>
                <w:szCs w:val="20"/>
              </w:rPr>
            </w:pPr>
            <w:r w:rsidRPr="0018423A">
              <w:rPr>
                <w:rFonts w:hint="eastAsia"/>
                <w:szCs w:val="20"/>
              </w:rPr>
              <w:t>英国</w:t>
            </w:r>
          </w:p>
        </w:tc>
        <w:tc>
          <w:tcPr>
            <w:tcW w:w="1417" w:type="dxa"/>
          </w:tcPr>
          <w:p w:rsidR="00C975B9" w:rsidRPr="0018423A" w:rsidRDefault="004F26B5" w:rsidP="00C975B9">
            <w:pPr>
              <w:jc w:val="right"/>
              <w:rPr>
                <w:szCs w:val="20"/>
              </w:rPr>
            </w:pPr>
            <w:r w:rsidRPr="0018423A">
              <w:rPr>
                <w:rFonts w:hint="eastAsia"/>
                <w:szCs w:val="20"/>
              </w:rPr>
              <w:t>0.9</w:t>
            </w:r>
          </w:p>
        </w:tc>
        <w:tc>
          <w:tcPr>
            <w:tcW w:w="1418" w:type="dxa"/>
          </w:tcPr>
          <w:p w:rsidR="00C975B9" w:rsidRPr="0018423A" w:rsidRDefault="004F26B5" w:rsidP="00C975B9">
            <w:pPr>
              <w:jc w:val="right"/>
              <w:rPr>
                <w:szCs w:val="20"/>
              </w:rPr>
            </w:pPr>
            <w:r w:rsidRPr="0018423A">
              <w:rPr>
                <w:rFonts w:hint="eastAsia"/>
                <w:szCs w:val="20"/>
              </w:rPr>
              <w:t>94.3</w:t>
            </w:r>
          </w:p>
        </w:tc>
        <w:tc>
          <w:tcPr>
            <w:tcW w:w="1559" w:type="dxa"/>
          </w:tcPr>
          <w:p w:rsidR="00C975B9" w:rsidRPr="0018423A" w:rsidRDefault="004F26B5" w:rsidP="00C975B9">
            <w:pPr>
              <w:jc w:val="right"/>
              <w:rPr>
                <w:szCs w:val="20"/>
              </w:rPr>
            </w:pPr>
            <w:r w:rsidRPr="0018423A">
              <w:rPr>
                <w:rFonts w:hint="eastAsia"/>
                <w:szCs w:val="20"/>
              </w:rPr>
              <w:t>3,136.3</w:t>
            </w:r>
          </w:p>
        </w:tc>
        <w:tc>
          <w:tcPr>
            <w:tcW w:w="1559" w:type="dxa"/>
          </w:tcPr>
          <w:p w:rsidR="00C975B9" w:rsidRPr="0018423A" w:rsidRDefault="004F26B5" w:rsidP="00C975B9">
            <w:pPr>
              <w:jc w:val="right"/>
              <w:rPr>
                <w:szCs w:val="20"/>
              </w:rPr>
            </w:pPr>
            <w:r w:rsidRPr="0018423A">
              <w:rPr>
                <w:rFonts w:hint="eastAsia"/>
                <w:szCs w:val="20"/>
              </w:rPr>
              <w:t>35.8</w:t>
            </w:r>
          </w:p>
        </w:tc>
      </w:tr>
      <w:tr w:rsidR="00C975B9" w:rsidRPr="0018423A" w:rsidTr="00C975B9">
        <w:tc>
          <w:tcPr>
            <w:tcW w:w="1276" w:type="dxa"/>
            <w:shd w:val="clear" w:color="auto" w:fill="D9D9D9" w:themeFill="background1" w:themeFillShade="D9"/>
          </w:tcPr>
          <w:p w:rsidR="00C975B9" w:rsidRPr="0018423A" w:rsidRDefault="00C975B9" w:rsidP="001A14B8">
            <w:pPr>
              <w:rPr>
                <w:szCs w:val="20"/>
              </w:rPr>
            </w:pPr>
            <w:r w:rsidRPr="0018423A">
              <w:rPr>
                <w:rFonts w:hint="eastAsia"/>
                <w:szCs w:val="20"/>
              </w:rPr>
              <w:t>フランス</w:t>
            </w:r>
          </w:p>
        </w:tc>
        <w:tc>
          <w:tcPr>
            <w:tcW w:w="1417" w:type="dxa"/>
          </w:tcPr>
          <w:p w:rsidR="00C975B9" w:rsidRPr="0018423A" w:rsidRDefault="004F26B5" w:rsidP="00C975B9">
            <w:pPr>
              <w:jc w:val="right"/>
              <w:rPr>
                <w:szCs w:val="20"/>
              </w:rPr>
            </w:pPr>
            <w:r w:rsidRPr="0018423A">
              <w:rPr>
                <w:rFonts w:hint="eastAsia"/>
                <w:szCs w:val="20"/>
              </w:rPr>
              <w:t>1.2</w:t>
            </w:r>
          </w:p>
        </w:tc>
        <w:tc>
          <w:tcPr>
            <w:tcW w:w="1418" w:type="dxa"/>
          </w:tcPr>
          <w:p w:rsidR="00C975B9" w:rsidRPr="0018423A" w:rsidRDefault="004F26B5" w:rsidP="00C975B9">
            <w:pPr>
              <w:jc w:val="right"/>
              <w:rPr>
                <w:szCs w:val="20"/>
              </w:rPr>
            </w:pPr>
            <w:r w:rsidRPr="0018423A">
              <w:rPr>
                <w:rFonts w:hint="eastAsia"/>
                <w:szCs w:val="20"/>
              </w:rPr>
              <w:t>195.3</w:t>
            </w:r>
          </w:p>
        </w:tc>
        <w:tc>
          <w:tcPr>
            <w:tcW w:w="1559" w:type="dxa"/>
          </w:tcPr>
          <w:p w:rsidR="00C975B9" w:rsidRPr="0018423A" w:rsidRDefault="004F26B5" w:rsidP="00C975B9">
            <w:pPr>
              <w:jc w:val="right"/>
              <w:rPr>
                <w:szCs w:val="20"/>
              </w:rPr>
            </w:pPr>
            <w:r w:rsidRPr="0018423A">
              <w:rPr>
                <w:rFonts w:hint="eastAsia"/>
                <w:szCs w:val="20"/>
              </w:rPr>
              <w:t>2,180.6</w:t>
            </w:r>
          </w:p>
        </w:tc>
        <w:tc>
          <w:tcPr>
            <w:tcW w:w="1559" w:type="dxa"/>
          </w:tcPr>
          <w:p w:rsidR="00C975B9" w:rsidRPr="0018423A" w:rsidRDefault="004F26B5" w:rsidP="00C975B9">
            <w:pPr>
              <w:jc w:val="right"/>
              <w:rPr>
                <w:szCs w:val="20"/>
              </w:rPr>
            </w:pPr>
            <w:r w:rsidRPr="0018423A">
              <w:rPr>
                <w:rFonts w:hint="eastAsia"/>
                <w:szCs w:val="20"/>
              </w:rPr>
              <w:t>17.5</w:t>
            </w:r>
          </w:p>
        </w:tc>
      </w:tr>
      <w:tr w:rsidR="00C975B9" w:rsidRPr="0018423A" w:rsidTr="00C975B9">
        <w:tc>
          <w:tcPr>
            <w:tcW w:w="1276" w:type="dxa"/>
            <w:shd w:val="clear" w:color="auto" w:fill="D9D9D9" w:themeFill="background1" w:themeFillShade="D9"/>
          </w:tcPr>
          <w:p w:rsidR="00C975B9" w:rsidRPr="0018423A" w:rsidRDefault="00C975B9" w:rsidP="001A14B8">
            <w:pPr>
              <w:rPr>
                <w:szCs w:val="20"/>
              </w:rPr>
            </w:pPr>
            <w:r w:rsidRPr="0018423A">
              <w:rPr>
                <w:rFonts w:hint="eastAsia"/>
                <w:szCs w:val="20"/>
              </w:rPr>
              <w:t>ドイツ</w:t>
            </w:r>
          </w:p>
        </w:tc>
        <w:tc>
          <w:tcPr>
            <w:tcW w:w="1417" w:type="dxa"/>
          </w:tcPr>
          <w:p w:rsidR="00C975B9" w:rsidRPr="0018423A" w:rsidRDefault="004F26B5" w:rsidP="00C975B9">
            <w:pPr>
              <w:jc w:val="right"/>
              <w:rPr>
                <w:szCs w:val="20"/>
              </w:rPr>
            </w:pPr>
            <w:r w:rsidRPr="0018423A">
              <w:rPr>
                <w:rFonts w:hint="eastAsia"/>
                <w:szCs w:val="20"/>
              </w:rPr>
              <w:t>0.7</w:t>
            </w:r>
          </w:p>
        </w:tc>
        <w:tc>
          <w:tcPr>
            <w:tcW w:w="1418" w:type="dxa"/>
          </w:tcPr>
          <w:p w:rsidR="00C975B9" w:rsidRPr="0018423A" w:rsidRDefault="004F26B5" w:rsidP="00C975B9">
            <w:pPr>
              <w:jc w:val="right"/>
              <w:rPr>
                <w:szCs w:val="20"/>
              </w:rPr>
            </w:pPr>
            <w:r w:rsidRPr="0018423A">
              <w:rPr>
                <w:rFonts w:hint="eastAsia"/>
                <w:szCs w:val="20"/>
              </w:rPr>
              <w:t>58.6</w:t>
            </w:r>
          </w:p>
        </w:tc>
        <w:tc>
          <w:tcPr>
            <w:tcW w:w="1559" w:type="dxa"/>
          </w:tcPr>
          <w:p w:rsidR="00C975B9" w:rsidRPr="0018423A" w:rsidRDefault="004F26B5" w:rsidP="00C975B9">
            <w:pPr>
              <w:jc w:val="right"/>
              <w:rPr>
                <w:szCs w:val="20"/>
              </w:rPr>
            </w:pPr>
            <w:r w:rsidRPr="0018423A">
              <w:rPr>
                <w:rFonts w:hint="eastAsia"/>
                <w:szCs w:val="20"/>
              </w:rPr>
              <w:t>2,957.5</w:t>
            </w:r>
          </w:p>
        </w:tc>
        <w:tc>
          <w:tcPr>
            <w:tcW w:w="1559" w:type="dxa"/>
          </w:tcPr>
          <w:p w:rsidR="00C975B9" w:rsidRPr="0018423A" w:rsidRDefault="004F26B5" w:rsidP="00C975B9">
            <w:pPr>
              <w:jc w:val="right"/>
              <w:rPr>
                <w:szCs w:val="20"/>
              </w:rPr>
            </w:pPr>
            <w:r w:rsidRPr="0018423A">
              <w:rPr>
                <w:rFonts w:hint="eastAsia"/>
                <w:szCs w:val="20"/>
              </w:rPr>
              <w:t>9.2</w:t>
            </w:r>
          </w:p>
        </w:tc>
      </w:tr>
    </w:tbl>
    <w:p w:rsidR="00C975B9" w:rsidRPr="0018423A" w:rsidRDefault="00021FD7" w:rsidP="001A14B8">
      <w:pPr>
        <w:ind w:firstLineChars="213" w:firstLine="426"/>
        <w:rPr>
          <w:szCs w:val="20"/>
        </w:rPr>
      </w:pPr>
      <w:r w:rsidRPr="0018423A">
        <w:rPr>
          <w:rFonts w:hint="eastAsia"/>
          <w:szCs w:val="20"/>
        </w:rPr>
        <w:t>いずれの犯罪についても、日本の犯罪率</w:t>
      </w:r>
      <w:r w:rsidR="00443BA6" w:rsidRPr="0018423A">
        <w:rPr>
          <w:rFonts w:hint="eastAsia"/>
          <w:szCs w:val="20"/>
        </w:rPr>
        <w:t>は</w:t>
      </w:r>
      <w:r w:rsidRPr="0018423A">
        <w:rPr>
          <w:rFonts w:hint="eastAsia"/>
          <w:szCs w:val="20"/>
        </w:rPr>
        <w:t>他国</w:t>
      </w:r>
      <w:r w:rsidR="00443BA6" w:rsidRPr="0018423A">
        <w:rPr>
          <w:rFonts w:hint="eastAsia"/>
          <w:szCs w:val="20"/>
        </w:rPr>
        <w:t>にくらべ非常に</w:t>
      </w:r>
      <w:r w:rsidRPr="0018423A">
        <w:rPr>
          <w:rFonts w:hint="eastAsia"/>
          <w:szCs w:val="20"/>
        </w:rPr>
        <w:t>低いことがわかる。</w:t>
      </w:r>
      <w:r w:rsidR="00E808A1" w:rsidRPr="0018423A">
        <w:rPr>
          <w:rFonts w:hint="eastAsia"/>
          <w:szCs w:val="20"/>
        </w:rPr>
        <w:t>犯罪</w:t>
      </w:r>
      <w:r w:rsidR="00443BA6" w:rsidRPr="0018423A">
        <w:rPr>
          <w:rFonts w:hint="eastAsia"/>
          <w:szCs w:val="20"/>
        </w:rPr>
        <w:t>発生率</w:t>
      </w:r>
      <w:r w:rsidRPr="0018423A">
        <w:rPr>
          <w:rFonts w:hint="eastAsia"/>
          <w:szCs w:val="20"/>
        </w:rPr>
        <w:t>については、</w:t>
      </w:r>
      <w:r w:rsidR="00443BA6" w:rsidRPr="0018423A">
        <w:rPr>
          <w:rFonts w:hint="eastAsia"/>
          <w:szCs w:val="20"/>
        </w:rPr>
        <w:t>国情の違い</w:t>
      </w:r>
      <w:r w:rsidR="00557B55" w:rsidRPr="0018423A">
        <w:rPr>
          <w:rStyle w:val="aa"/>
          <w:szCs w:val="20"/>
        </w:rPr>
        <w:footnoteReference w:id="43"/>
      </w:r>
      <w:r w:rsidR="00443BA6" w:rsidRPr="0018423A">
        <w:rPr>
          <w:rFonts w:hint="eastAsia"/>
          <w:szCs w:val="20"/>
        </w:rPr>
        <w:t>が影響するため、</w:t>
      </w:r>
      <w:r w:rsidR="00E808A1" w:rsidRPr="0018423A">
        <w:rPr>
          <w:rFonts w:hint="eastAsia"/>
          <w:szCs w:val="20"/>
        </w:rPr>
        <w:t>単純に</w:t>
      </w:r>
      <w:r w:rsidR="00443BA6" w:rsidRPr="0018423A">
        <w:rPr>
          <w:rFonts w:hint="eastAsia"/>
          <w:szCs w:val="20"/>
        </w:rPr>
        <w:t>比較する</w:t>
      </w:r>
      <w:r w:rsidR="00E808A1" w:rsidRPr="0018423A">
        <w:rPr>
          <w:rFonts w:hint="eastAsia"/>
          <w:szCs w:val="20"/>
        </w:rPr>
        <w:t>ことはできない</w:t>
      </w:r>
      <w:r w:rsidR="00AF4AED" w:rsidRPr="0018423A">
        <w:rPr>
          <w:rFonts w:hint="eastAsia"/>
          <w:szCs w:val="20"/>
        </w:rPr>
        <w:t>であ</w:t>
      </w:r>
      <w:r w:rsidR="00443BA6" w:rsidRPr="0018423A">
        <w:rPr>
          <w:rFonts w:hint="eastAsia"/>
          <w:szCs w:val="20"/>
        </w:rPr>
        <w:t>ろうが、それにしても日本の</w:t>
      </w:r>
      <w:r w:rsidR="00E808A1" w:rsidRPr="0018423A">
        <w:rPr>
          <w:rFonts w:hint="eastAsia"/>
          <w:szCs w:val="20"/>
        </w:rPr>
        <w:t>犯罪</w:t>
      </w:r>
      <w:r w:rsidR="00443BA6" w:rsidRPr="0018423A">
        <w:rPr>
          <w:rFonts w:hint="eastAsia"/>
          <w:szCs w:val="20"/>
        </w:rPr>
        <w:t>発生率は他国とくらべ</w:t>
      </w:r>
      <w:r w:rsidR="00E808A1" w:rsidRPr="0018423A">
        <w:rPr>
          <w:rFonts w:hint="eastAsia"/>
          <w:szCs w:val="20"/>
        </w:rPr>
        <w:t>きわだって</w:t>
      </w:r>
      <w:r w:rsidR="00443BA6" w:rsidRPr="0018423A">
        <w:rPr>
          <w:rFonts w:hint="eastAsia"/>
          <w:szCs w:val="20"/>
        </w:rPr>
        <w:t>低いといえる。</w:t>
      </w:r>
      <w:r w:rsidR="00E808A1" w:rsidRPr="0018423A">
        <w:rPr>
          <w:rFonts w:hint="eastAsia"/>
          <w:szCs w:val="20"/>
        </w:rPr>
        <w:t>やはり根本的な理由として、犯罪</w:t>
      </w:r>
      <w:r w:rsidR="009632D9" w:rsidRPr="0018423A">
        <w:rPr>
          <w:rFonts w:hint="eastAsia"/>
          <w:szCs w:val="20"/>
        </w:rPr>
        <w:t>行為</w:t>
      </w:r>
      <w:r w:rsidR="00E808A1" w:rsidRPr="0018423A">
        <w:rPr>
          <w:rFonts w:hint="eastAsia"/>
          <w:szCs w:val="20"/>
        </w:rPr>
        <w:t>に</w:t>
      </w:r>
      <w:r w:rsidR="0085281C" w:rsidRPr="0018423A">
        <w:rPr>
          <w:rFonts w:hint="eastAsia"/>
          <w:szCs w:val="20"/>
        </w:rPr>
        <w:t>たいする</w:t>
      </w:r>
      <w:r w:rsidR="00E808A1" w:rsidRPr="0018423A">
        <w:rPr>
          <w:rFonts w:hint="eastAsia"/>
          <w:szCs w:val="20"/>
        </w:rPr>
        <w:t>倫理観の高さの違いがこの結果になっていると考えざるをえない。</w:t>
      </w:r>
    </w:p>
    <w:p w:rsidR="00571E91" w:rsidRPr="0018423A" w:rsidRDefault="00571E91" w:rsidP="001A14B8">
      <w:pPr>
        <w:ind w:firstLineChars="213" w:firstLine="426"/>
        <w:rPr>
          <w:szCs w:val="20"/>
        </w:rPr>
      </w:pPr>
    </w:p>
    <w:p w:rsidR="00844CE2" w:rsidRPr="0018423A" w:rsidRDefault="00E46BEA" w:rsidP="00844CE2">
      <w:pPr>
        <w:pStyle w:val="a3"/>
        <w:numPr>
          <w:ilvl w:val="1"/>
          <w:numId w:val="7"/>
        </w:numPr>
        <w:ind w:leftChars="0"/>
        <w:rPr>
          <w:b/>
          <w:szCs w:val="20"/>
        </w:rPr>
      </w:pPr>
      <w:r w:rsidRPr="0018423A">
        <w:rPr>
          <w:rFonts w:hint="eastAsia"/>
          <w:b/>
          <w:szCs w:val="20"/>
        </w:rPr>
        <w:t>失くした</w:t>
      </w:r>
      <w:r w:rsidR="00844CE2" w:rsidRPr="0018423A">
        <w:rPr>
          <w:rFonts w:hint="eastAsia"/>
          <w:b/>
          <w:szCs w:val="20"/>
        </w:rPr>
        <w:t>財布が戻ってくる日本</w:t>
      </w:r>
    </w:p>
    <w:p w:rsidR="00844CE2" w:rsidRPr="0018423A" w:rsidRDefault="00E46BEA" w:rsidP="001A14B8">
      <w:pPr>
        <w:ind w:firstLineChars="213" w:firstLine="426"/>
        <w:rPr>
          <w:szCs w:val="20"/>
        </w:rPr>
      </w:pPr>
      <w:r w:rsidRPr="0018423A">
        <w:rPr>
          <w:rFonts w:hint="eastAsia"/>
          <w:szCs w:val="20"/>
        </w:rPr>
        <w:t>来日した外国人の驚いた体験談として、失くした財布</w:t>
      </w:r>
      <w:r w:rsidR="00B87056" w:rsidRPr="0018423A">
        <w:rPr>
          <w:rFonts w:hint="eastAsia"/>
          <w:szCs w:val="20"/>
        </w:rPr>
        <w:t>等の貴重品</w:t>
      </w:r>
      <w:r w:rsidRPr="0018423A">
        <w:rPr>
          <w:rFonts w:hint="eastAsia"/>
          <w:szCs w:val="20"/>
        </w:rPr>
        <w:t>が戻ってきたという話がある</w:t>
      </w:r>
      <w:r w:rsidRPr="0018423A">
        <w:rPr>
          <w:rStyle w:val="aa"/>
          <w:szCs w:val="20"/>
        </w:rPr>
        <w:footnoteReference w:id="44"/>
      </w:r>
      <w:r w:rsidRPr="0018423A">
        <w:rPr>
          <w:rFonts w:hint="eastAsia"/>
          <w:szCs w:val="20"/>
        </w:rPr>
        <w:t>。</w:t>
      </w:r>
      <w:r w:rsidR="005E2050" w:rsidRPr="0018423A">
        <w:rPr>
          <w:rFonts w:hint="eastAsia"/>
          <w:szCs w:val="20"/>
        </w:rPr>
        <w:t>欧米諸国はもちろんその他諸外国では、失くした貴重品が持ち主にもどってくることは、確率として低いのであろう。</w:t>
      </w:r>
      <w:r w:rsidR="00A80B8D" w:rsidRPr="0018423A">
        <w:rPr>
          <w:rFonts w:hint="eastAsia"/>
          <w:szCs w:val="20"/>
        </w:rPr>
        <w:t>遺失物がもどってくる確率は、</w:t>
      </w:r>
      <w:r w:rsidR="005E2050" w:rsidRPr="0018423A">
        <w:rPr>
          <w:rFonts w:hint="eastAsia"/>
          <w:szCs w:val="20"/>
        </w:rPr>
        <w:t>拾得物横領</w:t>
      </w:r>
      <w:r w:rsidR="009E2750" w:rsidRPr="0018423A">
        <w:rPr>
          <w:rFonts w:hint="eastAsia"/>
          <w:szCs w:val="20"/>
        </w:rPr>
        <w:t>の量刑</w:t>
      </w:r>
      <w:r w:rsidR="00A80B8D" w:rsidRPr="0018423A">
        <w:rPr>
          <w:rFonts w:hint="eastAsia"/>
          <w:szCs w:val="20"/>
        </w:rPr>
        <w:t>や謝礼の程度、警察署へのアクセスの容易さ等々によるのであろう</w:t>
      </w:r>
      <w:r w:rsidR="00172894" w:rsidRPr="0018423A">
        <w:rPr>
          <w:rFonts w:hint="eastAsia"/>
          <w:szCs w:val="20"/>
        </w:rPr>
        <w:t>が、おそらくこのような要因を考慮しても、日本においては遺失物がもどってくる確率は高いのであろう。</w:t>
      </w:r>
    </w:p>
    <w:p w:rsidR="00172894" w:rsidRPr="0018423A" w:rsidRDefault="00172894" w:rsidP="001A14B8">
      <w:pPr>
        <w:ind w:firstLineChars="213" w:firstLine="426"/>
        <w:rPr>
          <w:szCs w:val="20"/>
        </w:rPr>
      </w:pPr>
      <w:r w:rsidRPr="0018423A">
        <w:rPr>
          <w:rFonts w:hint="eastAsia"/>
          <w:szCs w:val="20"/>
        </w:rPr>
        <w:t>路上や</w:t>
      </w:r>
      <w:r w:rsidR="00216A39" w:rsidRPr="0018423A">
        <w:rPr>
          <w:rFonts w:hint="eastAsia"/>
          <w:szCs w:val="20"/>
        </w:rPr>
        <w:t>タクシーの中などで</w:t>
      </w:r>
      <w:r w:rsidRPr="0018423A">
        <w:rPr>
          <w:rFonts w:hint="eastAsia"/>
          <w:szCs w:val="20"/>
        </w:rPr>
        <w:t>遺失物</w:t>
      </w:r>
      <w:r w:rsidR="00216A39" w:rsidRPr="0018423A">
        <w:rPr>
          <w:rFonts w:hint="eastAsia"/>
          <w:szCs w:val="20"/>
        </w:rPr>
        <w:t>を発見したときの状況を考えると、</w:t>
      </w:r>
      <w:r w:rsidR="00B663E3" w:rsidRPr="0018423A">
        <w:rPr>
          <w:rFonts w:hint="eastAsia"/>
          <w:szCs w:val="20"/>
        </w:rPr>
        <w:t>そのときには人の目があってすぐに自分のポケットにいれるのは憚られるとしても、</w:t>
      </w:r>
      <w:r w:rsidR="00216A39" w:rsidRPr="0018423A">
        <w:rPr>
          <w:rFonts w:hint="eastAsia"/>
          <w:szCs w:val="20"/>
        </w:rPr>
        <w:t>それを警察等に届けるふりをして横領してしまうことは、一般的に容易なことのように思われる。</w:t>
      </w:r>
      <w:r w:rsidR="00B663E3" w:rsidRPr="0018423A">
        <w:rPr>
          <w:rFonts w:hint="eastAsia"/>
          <w:szCs w:val="20"/>
        </w:rPr>
        <w:t>まさに</w:t>
      </w:r>
      <w:r w:rsidR="009D0341" w:rsidRPr="0018423A">
        <w:rPr>
          <w:rFonts w:hint="eastAsia"/>
          <w:szCs w:val="20"/>
        </w:rPr>
        <w:t>拾得者の</w:t>
      </w:r>
      <w:r w:rsidR="00AF4AED" w:rsidRPr="0018423A">
        <w:rPr>
          <w:rFonts w:hint="eastAsia"/>
          <w:szCs w:val="20"/>
        </w:rPr>
        <w:t>倫理観が</w:t>
      </w:r>
      <w:r w:rsidR="00B663E3" w:rsidRPr="0018423A">
        <w:rPr>
          <w:rFonts w:hint="eastAsia"/>
          <w:szCs w:val="20"/>
        </w:rPr>
        <w:t>ためされる状況といえるかもしれない。このような状況において遺失物を警察等にとどける行為は、ある程度高い倫理観をもっていないと</w:t>
      </w:r>
      <w:r w:rsidR="009D0341" w:rsidRPr="0018423A">
        <w:rPr>
          <w:rFonts w:hint="eastAsia"/>
          <w:szCs w:val="20"/>
        </w:rPr>
        <w:t>誘惑に勝てないのかもしれない</w:t>
      </w:r>
      <w:r w:rsidR="00B663E3" w:rsidRPr="0018423A">
        <w:rPr>
          <w:rFonts w:hint="eastAsia"/>
          <w:szCs w:val="20"/>
        </w:rPr>
        <w:t>。やはり、日本人の倫理観は一般的にいって高いように思われるのである。</w:t>
      </w:r>
    </w:p>
    <w:p w:rsidR="00844CE2" w:rsidRPr="0018423A" w:rsidRDefault="00844CE2" w:rsidP="001A14B8">
      <w:pPr>
        <w:ind w:firstLineChars="213" w:firstLine="426"/>
        <w:rPr>
          <w:szCs w:val="20"/>
        </w:rPr>
      </w:pPr>
    </w:p>
    <w:p w:rsidR="00BD5AE2" w:rsidRPr="0018423A" w:rsidRDefault="005D1A63" w:rsidP="00192109">
      <w:pPr>
        <w:pStyle w:val="a3"/>
        <w:numPr>
          <w:ilvl w:val="1"/>
          <w:numId w:val="7"/>
        </w:numPr>
        <w:ind w:leftChars="0"/>
        <w:rPr>
          <w:b/>
          <w:szCs w:val="20"/>
        </w:rPr>
      </w:pPr>
      <w:r w:rsidRPr="0018423A">
        <w:rPr>
          <w:rFonts w:hint="eastAsia"/>
          <w:b/>
          <w:szCs w:val="20"/>
        </w:rPr>
        <w:t>日本人における</w:t>
      </w:r>
      <w:r w:rsidR="00DD1E79" w:rsidRPr="0018423A">
        <w:rPr>
          <w:rFonts w:hint="eastAsia"/>
          <w:b/>
          <w:szCs w:val="20"/>
        </w:rPr>
        <w:t>倫理観</w:t>
      </w:r>
      <w:r w:rsidR="00192109" w:rsidRPr="0018423A">
        <w:rPr>
          <w:rFonts w:hint="eastAsia"/>
          <w:b/>
          <w:szCs w:val="20"/>
        </w:rPr>
        <w:t>の二面性</w:t>
      </w:r>
    </w:p>
    <w:p w:rsidR="003C5627" w:rsidRPr="0018423A" w:rsidRDefault="007C346A" w:rsidP="003C5627">
      <w:pPr>
        <w:ind w:firstLineChars="213" w:firstLine="426"/>
        <w:rPr>
          <w:szCs w:val="20"/>
        </w:rPr>
      </w:pPr>
      <w:r w:rsidRPr="0018423A">
        <w:rPr>
          <w:rFonts w:hint="eastAsia"/>
          <w:szCs w:val="20"/>
        </w:rPr>
        <w:t>最近の企業不祥事をいくつか思い浮かべてみよう。自動車会社</w:t>
      </w:r>
      <w:r w:rsidR="009562A9" w:rsidRPr="0018423A">
        <w:rPr>
          <w:rFonts w:hint="eastAsia"/>
          <w:szCs w:val="20"/>
        </w:rPr>
        <w:t>で</w:t>
      </w:r>
      <w:r w:rsidRPr="0018423A">
        <w:rPr>
          <w:rFonts w:hint="eastAsia"/>
          <w:szCs w:val="20"/>
        </w:rPr>
        <w:t>の長期間にわたる</w:t>
      </w:r>
      <w:r w:rsidR="009562A9" w:rsidRPr="0018423A">
        <w:rPr>
          <w:rFonts w:hint="eastAsia"/>
          <w:szCs w:val="20"/>
        </w:rPr>
        <w:t>無資格</w:t>
      </w:r>
      <w:r w:rsidRPr="0018423A">
        <w:rPr>
          <w:rFonts w:hint="eastAsia"/>
          <w:szCs w:val="20"/>
        </w:rPr>
        <w:t>検査、燃費データの捏造、</w:t>
      </w:r>
      <w:r w:rsidR="009562A9" w:rsidRPr="0018423A">
        <w:rPr>
          <w:rFonts w:hint="eastAsia"/>
          <w:szCs w:val="20"/>
        </w:rPr>
        <w:t>リコール隠し、</w:t>
      </w:r>
      <w:r w:rsidRPr="0018423A">
        <w:rPr>
          <w:rFonts w:hint="eastAsia"/>
          <w:szCs w:val="20"/>
        </w:rPr>
        <w:t>電機メーカーの不正会計、タイヤ等ゴム製品メーカーの耐震試験データの捏造。これらの企業不祥事は、</w:t>
      </w:r>
      <w:r w:rsidR="00CA34DF" w:rsidRPr="0018423A">
        <w:rPr>
          <w:rFonts w:hint="eastAsia"/>
          <w:szCs w:val="20"/>
        </w:rPr>
        <w:t>すべて</w:t>
      </w:r>
      <w:r w:rsidR="00CC7C68" w:rsidRPr="0018423A">
        <w:rPr>
          <w:rFonts w:hint="eastAsia"/>
          <w:szCs w:val="20"/>
        </w:rPr>
        <w:t>著名な</w:t>
      </w:r>
      <w:r w:rsidR="00CA34DF" w:rsidRPr="0018423A">
        <w:rPr>
          <w:rFonts w:hint="eastAsia"/>
          <w:szCs w:val="20"/>
        </w:rPr>
        <w:t>一部上場企業が起こしたものである。</w:t>
      </w:r>
      <w:r w:rsidRPr="0018423A">
        <w:rPr>
          <w:rFonts w:hint="eastAsia"/>
          <w:szCs w:val="20"/>
        </w:rPr>
        <w:t>不正行為</w:t>
      </w:r>
      <w:r w:rsidR="00102342" w:rsidRPr="0018423A">
        <w:rPr>
          <w:rFonts w:hint="eastAsia"/>
          <w:szCs w:val="20"/>
        </w:rPr>
        <w:t>に関与した役員・従業員</w:t>
      </w:r>
      <w:r w:rsidR="00CB42BD" w:rsidRPr="0018423A">
        <w:rPr>
          <w:rFonts w:hint="eastAsia"/>
          <w:szCs w:val="20"/>
        </w:rPr>
        <w:t>の倫理観に大きな疑問符をつけざるをえない。</w:t>
      </w:r>
    </w:p>
    <w:p w:rsidR="003C5627" w:rsidRPr="0018423A" w:rsidRDefault="00CA34DF" w:rsidP="003C5627">
      <w:pPr>
        <w:ind w:firstLineChars="213" w:firstLine="426"/>
        <w:rPr>
          <w:szCs w:val="20"/>
        </w:rPr>
      </w:pPr>
      <w:r w:rsidRPr="0018423A">
        <w:rPr>
          <w:rFonts w:hint="eastAsia"/>
          <w:szCs w:val="20"/>
        </w:rPr>
        <w:t>これらの役員・</w:t>
      </w:r>
      <w:r w:rsidR="00102342" w:rsidRPr="0018423A">
        <w:rPr>
          <w:rFonts w:hint="eastAsia"/>
          <w:szCs w:val="20"/>
        </w:rPr>
        <w:t>従業員</w:t>
      </w:r>
      <w:r w:rsidR="007C346A" w:rsidRPr="0018423A">
        <w:rPr>
          <w:rFonts w:hint="eastAsia"/>
          <w:szCs w:val="20"/>
        </w:rPr>
        <w:t>は、家庭においては良き夫であり良き父親であったことは想像に難くない。父親であれば</w:t>
      </w:r>
      <w:r w:rsidR="007C346A" w:rsidRPr="0018423A">
        <w:rPr>
          <w:rFonts w:hint="eastAsia"/>
          <w:szCs w:val="20"/>
        </w:rPr>
        <w:lastRenderedPageBreak/>
        <w:t>その子どもに、ルールを守ること、あるいは</w:t>
      </w:r>
      <w:r w:rsidR="009562A9" w:rsidRPr="0018423A">
        <w:rPr>
          <w:rFonts w:hint="eastAsia"/>
          <w:szCs w:val="20"/>
        </w:rPr>
        <w:t>うそはつかない、正直である</w:t>
      </w:r>
      <w:r w:rsidR="007C346A" w:rsidRPr="0018423A">
        <w:rPr>
          <w:rFonts w:hint="eastAsia"/>
          <w:szCs w:val="20"/>
        </w:rPr>
        <w:t>こと</w:t>
      </w:r>
      <w:r w:rsidR="009562A9" w:rsidRPr="0018423A">
        <w:rPr>
          <w:rFonts w:hint="eastAsia"/>
          <w:szCs w:val="20"/>
        </w:rPr>
        <w:t>などを説き、</w:t>
      </w:r>
      <w:r w:rsidR="00CB42BD" w:rsidRPr="0018423A">
        <w:rPr>
          <w:rFonts w:hint="eastAsia"/>
          <w:szCs w:val="20"/>
        </w:rPr>
        <w:t>みずか</w:t>
      </w:r>
      <w:r w:rsidR="009562A9" w:rsidRPr="0018423A">
        <w:rPr>
          <w:rFonts w:hint="eastAsia"/>
          <w:szCs w:val="20"/>
        </w:rPr>
        <w:t>らも休日には良き</w:t>
      </w:r>
      <w:r w:rsidR="00CB42BD" w:rsidRPr="0018423A">
        <w:rPr>
          <w:rFonts w:hint="eastAsia"/>
          <w:szCs w:val="20"/>
        </w:rPr>
        <w:t>夫・</w:t>
      </w:r>
      <w:r w:rsidR="009562A9" w:rsidRPr="0018423A">
        <w:rPr>
          <w:rFonts w:hint="eastAsia"/>
          <w:szCs w:val="20"/>
        </w:rPr>
        <w:t>父親として行動してきたはずである。彼らはサッカー観戦のあ</w:t>
      </w:r>
      <w:r w:rsidR="003C5627" w:rsidRPr="0018423A">
        <w:rPr>
          <w:rFonts w:hint="eastAsia"/>
          <w:szCs w:val="20"/>
        </w:rPr>
        <w:t>とでゴミはゴミ箱に捨てて帰っていく市民の一人であり、被災者であれば</w:t>
      </w:r>
      <w:r w:rsidR="009562A9" w:rsidRPr="0018423A">
        <w:rPr>
          <w:rFonts w:hint="eastAsia"/>
          <w:szCs w:val="20"/>
        </w:rPr>
        <w:t>給水車の列に整然と並ぶのであろう。おそらく彼らは</w:t>
      </w:r>
      <w:r w:rsidR="003C5627" w:rsidRPr="0018423A">
        <w:rPr>
          <w:rFonts w:hint="eastAsia"/>
          <w:szCs w:val="20"/>
        </w:rPr>
        <w:t>、</w:t>
      </w:r>
      <w:r w:rsidR="009562A9" w:rsidRPr="0018423A">
        <w:rPr>
          <w:rFonts w:hint="eastAsia"/>
          <w:szCs w:val="20"/>
        </w:rPr>
        <w:t>社会における行動を</w:t>
      </w:r>
      <w:r w:rsidR="003C5627" w:rsidRPr="0018423A">
        <w:rPr>
          <w:rFonts w:hint="eastAsia"/>
          <w:szCs w:val="20"/>
        </w:rPr>
        <w:t>みずから</w:t>
      </w:r>
      <w:r w:rsidR="009562A9" w:rsidRPr="0018423A">
        <w:rPr>
          <w:rFonts w:hint="eastAsia"/>
          <w:szCs w:val="20"/>
        </w:rPr>
        <w:t>律することのできる人たちであろう。</w:t>
      </w:r>
    </w:p>
    <w:p w:rsidR="00571E91" w:rsidRPr="0018423A" w:rsidRDefault="0090050D" w:rsidP="00844CE2">
      <w:pPr>
        <w:ind w:firstLineChars="213" w:firstLine="426"/>
        <w:rPr>
          <w:szCs w:val="20"/>
        </w:rPr>
      </w:pPr>
      <w:r w:rsidRPr="0018423A">
        <w:rPr>
          <w:rFonts w:hint="eastAsia"/>
          <w:szCs w:val="20"/>
        </w:rPr>
        <w:t>なぜ</w:t>
      </w:r>
      <w:r w:rsidR="00CA34DF" w:rsidRPr="0018423A">
        <w:rPr>
          <w:rFonts w:hint="eastAsia"/>
          <w:szCs w:val="20"/>
        </w:rPr>
        <w:t>企業人としての</w:t>
      </w:r>
      <w:r w:rsidR="00DD1E79" w:rsidRPr="0018423A">
        <w:rPr>
          <w:rFonts w:hint="eastAsia"/>
          <w:szCs w:val="20"/>
        </w:rPr>
        <w:t>倫理観</w:t>
      </w:r>
      <w:r w:rsidR="00CA34DF" w:rsidRPr="0018423A">
        <w:rPr>
          <w:rFonts w:hint="eastAsia"/>
          <w:szCs w:val="20"/>
        </w:rPr>
        <w:t>と家庭人としての</w:t>
      </w:r>
      <w:r w:rsidR="00DD1E79" w:rsidRPr="0018423A">
        <w:rPr>
          <w:rFonts w:hint="eastAsia"/>
          <w:szCs w:val="20"/>
        </w:rPr>
        <w:t>倫理観</w:t>
      </w:r>
      <w:r w:rsidRPr="0018423A">
        <w:rPr>
          <w:rFonts w:hint="eastAsia"/>
          <w:szCs w:val="20"/>
        </w:rPr>
        <w:t>は、このようにかい離しているのであろうか。</w:t>
      </w:r>
    </w:p>
    <w:p w:rsidR="00474010" w:rsidRPr="0018423A" w:rsidRDefault="00474010" w:rsidP="00BD5AE2">
      <w:pPr>
        <w:rPr>
          <w:szCs w:val="20"/>
        </w:rPr>
      </w:pPr>
    </w:p>
    <w:p w:rsidR="00571E91" w:rsidRPr="0018423A" w:rsidRDefault="00571E91" w:rsidP="00BD5AE2">
      <w:pPr>
        <w:rPr>
          <w:szCs w:val="20"/>
        </w:rPr>
      </w:pPr>
    </w:p>
    <w:p w:rsidR="00BD5AE2" w:rsidRPr="0018423A" w:rsidRDefault="007B5BFE" w:rsidP="00BD5AE2">
      <w:pPr>
        <w:pStyle w:val="a3"/>
        <w:numPr>
          <w:ilvl w:val="0"/>
          <w:numId w:val="7"/>
        </w:numPr>
        <w:ind w:leftChars="0"/>
        <w:rPr>
          <w:b/>
          <w:sz w:val="22"/>
        </w:rPr>
      </w:pPr>
      <w:r w:rsidRPr="0018423A">
        <w:rPr>
          <w:rFonts w:hint="eastAsia"/>
          <w:b/>
          <w:sz w:val="22"/>
        </w:rPr>
        <w:t>コンプライアンス</w:t>
      </w:r>
      <w:r w:rsidR="00B511D7" w:rsidRPr="0018423A">
        <w:rPr>
          <w:rFonts w:hint="eastAsia"/>
          <w:b/>
          <w:sz w:val="22"/>
        </w:rPr>
        <w:t>研究の</w:t>
      </w:r>
      <w:r w:rsidRPr="0018423A">
        <w:rPr>
          <w:rFonts w:hint="eastAsia"/>
          <w:b/>
          <w:sz w:val="22"/>
        </w:rPr>
        <w:t>視点</w:t>
      </w:r>
    </w:p>
    <w:p w:rsidR="000945D6" w:rsidRPr="0018423A" w:rsidRDefault="000945D6" w:rsidP="000945D6">
      <w:pPr>
        <w:ind w:left="425"/>
        <w:rPr>
          <w:b/>
          <w:szCs w:val="20"/>
        </w:rPr>
      </w:pPr>
    </w:p>
    <w:p w:rsidR="00202272" w:rsidRPr="0018423A" w:rsidRDefault="00202272" w:rsidP="00202272">
      <w:pPr>
        <w:pStyle w:val="a3"/>
        <w:numPr>
          <w:ilvl w:val="1"/>
          <w:numId w:val="7"/>
        </w:numPr>
        <w:ind w:leftChars="0"/>
        <w:rPr>
          <w:b/>
          <w:szCs w:val="20"/>
        </w:rPr>
      </w:pPr>
      <w:r w:rsidRPr="0018423A">
        <w:rPr>
          <w:rFonts w:hint="eastAsia"/>
          <w:b/>
          <w:szCs w:val="20"/>
        </w:rPr>
        <w:t>コンプライアンス研究に欠けてい</w:t>
      </w:r>
      <w:r w:rsidR="003F203B" w:rsidRPr="0018423A">
        <w:rPr>
          <w:rFonts w:hint="eastAsia"/>
          <w:b/>
          <w:szCs w:val="20"/>
        </w:rPr>
        <w:t>る</w:t>
      </w:r>
      <w:r w:rsidRPr="0018423A">
        <w:rPr>
          <w:rFonts w:hint="eastAsia"/>
          <w:b/>
          <w:szCs w:val="20"/>
        </w:rPr>
        <w:t>視点</w:t>
      </w:r>
    </w:p>
    <w:p w:rsidR="00AA27EC" w:rsidRPr="0018423A" w:rsidRDefault="00AA27EC" w:rsidP="00BD5AE2">
      <w:pPr>
        <w:ind w:firstLineChars="213" w:firstLine="426"/>
        <w:rPr>
          <w:szCs w:val="20"/>
        </w:rPr>
      </w:pPr>
      <w:r w:rsidRPr="0018423A">
        <w:rPr>
          <w:rFonts w:hint="eastAsia"/>
          <w:szCs w:val="20"/>
        </w:rPr>
        <w:t>上記で</w:t>
      </w:r>
      <w:r w:rsidR="00657E0F" w:rsidRPr="0018423A">
        <w:rPr>
          <w:rFonts w:hint="eastAsia"/>
          <w:szCs w:val="20"/>
        </w:rPr>
        <w:t>述べた</w:t>
      </w:r>
      <w:r w:rsidRPr="0018423A">
        <w:rPr>
          <w:rFonts w:hint="eastAsia"/>
          <w:szCs w:val="20"/>
        </w:rPr>
        <w:t>ように、日本人は高い倫理観を持っている一方で</w:t>
      </w:r>
      <w:r w:rsidR="00657E0F" w:rsidRPr="0018423A">
        <w:rPr>
          <w:rFonts w:hint="eastAsia"/>
          <w:szCs w:val="20"/>
        </w:rPr>
        <w:t>、</w:t>
      </w:r>
      <w:r w:rsidR="00DE3FCA" w:rsidRPr="0018423A">
        <w:rPr>
          <w:rFonts w:hint="eastAsia"/>
          <w:szCs w:val="20"/>
        </w:rPr>
        <w:t>数多くの</w:t>
      </w:r>
      <w:r w:rsidRPr="0018423A">
        <w:rPr>
          <w:rFonts w:hint="eastAsia"/>
          <w:szCs w:val="20"/>
        </w:rPr>
        <w:t>企業不祥事を</w:t>
      </w:r>
      <w:r w:rsidR="00657E0F" w:rsidRPr="0018423A">
        <w:rPr>
          <w:rFonts w:hint="eastAsia"/>
          <w:szCs w:val="20"/>
        </w:rPr>
        <w:t>起こし続け、企業人としてはしばしば</w:t>
      </w:r>
      <w:r w:rsidR="00C84551" w:rsidRPr="0018423A">
        <w:rPr>
          <w:rFonts w:hint="eastAsia"/>
          <w:szCs w:val="20"/>
        </w:rPr>
        <w:t>倫理</w:t>
      </w:r>
      <w:r w:rsidR="00657E0F" w:rsidRPr="0018423A">
        <w:rPr>
          <w:rFonts w:hint="eastAsia"/>
          <w:szCs w:val="20"/>
        </w:rPr>
        <w:t>の欠如が見られる</w:t>
      </w:r>
      <w:r w:rsidR="003F203B" w:rsidRPr="0018423A">
        <w:rPr>
          <w:rFonts w:hint="eastAsia"/>
          <w:szCs w:val="20"/>
        </w:rPr>
        <w:t>ように思われる</w:t>
      </w:r>
      <w:r w:rsidRPr="0018423A">
        <w:rPr>
          <w:rFonts w:hint="eastAsia"/>
          <w:szCs w:val="20"/>
        </w:rPr>
        <w:t>。</w:t>
      </w:r>
      <w:r w:rsidR="00674669" w:rsidRPr="0018423A">
        <w:rPr>
          <w:rFonts w:hint="eastAsia"/>
          <w:szCs w:val="20"/>
        </w:rPr>
        <w:t>日本人の</w:t>
      </w:r>
      <w:r w:rsidR="00DD1E79" w:rsidRPr="0018423A">
        <w:rPr>
          <w:rFonts w:hint="eastAsia"/>
          <w:szCs w:val="20"/>
        </w:rPr>
        <w:t>倫理観</w:t>
      </w:r>
      <w:r w:rsidR="00674669" w:rsidRPr="0018423A">
        <w:rPr>
          <w:rFonts w:hint="eastAsia"/>
          <w:szCs w:val="20"/>
        </w:rPr>
        <w:t>には二面性があるのではないだろうか。</w:t>
      </w:r>
    </w:p>
    <w:p w:rsidR="00AA27EC" w:rsidRPr="0018423A" w:rsidRDefault="00AA27EC" w:rsidP="00BD5AE2">
      <w:pPr>
        <w:ind w:firstLineChars="213" w:firstLine="426"/>
        <w:rPr>
          <w:szCs w:val="20"/>
        </w:rPr>
      </w:pPr>
      <w:r w:rsidRPr="0018423A">
        <w:rPr>
          <w:rFonts w:hint="eastAsia"/>
          <w:szCs w:val="20"/>
        </w:rPr>
        <w:t>内部統制システムや内部統制体制のための法整備は進み、</w:t>
      </w:r>
      <w:r w:rsidR="00ED5773" w:rsidRPr="0018423A">
        <w:rPr>
          <w:rFonts w:hint="eastAsia"/>
          <w:szCs w:val="20"/>
        </w:rPr>
        <w:t>これは企業でのコンプライアンス体制の導入・強化を促進した。</w:t>
      </w:r>
      <w:r w:rsidR="003F203B" w:rsidRPr="0018423A">
        <w:rPr>
          <w:rFonts w:hint="eastAsia"/>
          <w:szCs w:val="20"/>
        </w:rPr>
        <w:t>現時点では</w:t>
      </w:r>
      <w:r w:rsidR="00683018" w:rsidRPr="0018423A">
        <w:rPr>
          <w:rFonts w:hint="eastAsia"/>
          <w:szCs w:val="20"/>
        </w:rPr>
        <w:t>中小企業を含め</w:t>
      </w:r>
      <w:r w:rsidR="00DC3176" w:rsidRPr="0018423A">
        <w:rPr>
          <w:rFonts w:hint="eastAsia"/>
          <w:szCs w:val="20"/>
        </w:rPr>
        <w:t>大多数の企業は、</w:t>
      </w:r>
      <w:r w:rsidR="00683018" w:rsidRPr="0018423A">
        <w:rPr>
          <w:rFonts w:hint="eastAsia"/>
          <w:szCs w:val="20"/>
        </w:rPr>
        <w:t>なんらかの形で</w:t>
      </w:r>
      <w:r w:rsidR="00ED5773" w:rsidRPr="0018423A">
        <w:rPr>
          <w:rFonts w:hint="eastAsia"/>
          <w:szCs w:val="20"/>
        </w:rPr>
        <w:t>コンプライアンス</w:t>
      </w:r>
      <w:r w:rsidR="00683018" w:rsidRPr="0018423A">
        <w:rPr>
          <w:rFonts w:hint="eastAsia"/>
          <w:szCs w:val="20"/>
        </w:rPr>
        <w:t>体制</w:t>
      </w:r>
      <w:r w:rsidR="00DC3176" w:rsidRPr="0018423A">
        <w:rPr>
          <w:rFonts w:hint="eastAsia"/>
          <w:szCs w:val="20"/>
        </w:rPr>
        <w:t>を導入して</w:t>
      </w:r>
      <w:r w:rsidR="00683018" w:rsidRPr="0018423A">
        <w:rPr>
          <w:rFonts w:hint="eastAsia"/>
          <w:szCs w:val="20"/>
        </w:rPr>
        <w:t>いる状況となっている</w:t>
      </w:r>
      <w:r w:rsidR="00683018" w:rsidRPr="0018423A">
        <w:rPr>
          <w:rStyle w:val="aa"/>
          <w:szCs w:val="20"/>
        </w:rPr>
        <w:footnoteReference w:id="45"/>
      </w:r>
      <w:r w:rsidR="003638F4" w:rsidRPr="0018423A">
        <w:rPr>
          <w:rFonts w:hint="eastAsia"/>
          <w:szCs w:val="20"/>
        </w:rPr>
        <w:t>。</w:t>
      </w:r>
    </w:p>
    <w:p w:rsidR="001D7A48" w:rsidRPr="0018423A" w:rsidRDefault="00657E0F" w:rsidP="00263B37">
      <w:pPr>
        <w:ind w:firstLineChars="213" w:firstLine="426"/>
        <w:rPr>
          <w:szCs w:val="20"/>
        </w:rPr>
      </w:pPr>
      <w:r w:rsidRPr="0018423A">
        <w:rPr>
          <w:rFonts w:hint="eastAsia"/>
          <w:szCs w:val="20"/>
        </w:rPr>
        <w:t>コンプライアンスは</w:t>
      </w:r>
      <w:r w:rsidR="003638F4" w:rsidRPr="0018423A">
        <w:rPr>
          <w:rFonts w:hint="eastAsia"/>
          <w:szCs w:val="20"/>
        </w:rPr>
        <w:t>今日においては、経営の重要課題と認識されるまでになったかと思われる。しかしながら、企業不祥事は</w:t>
      </w:r>
      <w:r w:rsidR="0090050D" w:rsidRPr="0018423A">
        <w:rPr>
          <w:rFonts w:hint="eastAsia"/>
          <w:szCs w:val="20"/>
        </w:rPr>
        <w:t>あと</w:t>
      </w:r>
      <w:r w:rsidR="003638F4" w:rsidRPr="0018423A">
        <w:rPr>
          <w:rFonts w:hint="eastAsia"/>
          <w:szCs w:val="20"/>
        </w:rPr>
        <w:t>を絶たないのが現状である。</w:t>
      </w:r>
      <w:r w:rsidR="00263B37" w:rsidRPr="0018423A">
        <w:rPr>
          <w:rFonts w:hint="eastAsia"/>
          <w:szCs w:val="20"/>
        </w:rPr>
        <w:t>なぜなのだろうか。</w:t>
      </w:r>
    </w:p>
    <w:p w:rsidR="00674669" w:rsidRPr="0018423A" w:rsidRDefault="00DD1E79" w:rsidP="00B511D7">
      <w:pPr>
        <w:ind w:firstLineChars="213" w:firstLine="426"/>
        <w:rPr>
          <w:szCs w:val="20"/>
        </w:rPr>
      </w:pPr>
      <w:r w:rsidRPr="0018423A">
        <w:rPr>
          <w:rFonts w:hint="eastAsia"/>
          <w:szCs w:val="20"/>
        </w:rPr>
        <w:t>倫理観</w:t>
      </w:r>
      <w:r w:rsidR="00674669" w:rsidRPr="0018423A">
        <w:rPr>
          <w:rFonts w:hint="eastAsia"/>
          <w:szCs w:val="20"/>
        </w:rPr>
        <w:t>の二面性をもたらすものは、なんなのだろうか。ここに</w:t>
      </w:r>
      <w:r w:rsidR="00BD5AE2" w:rsidRPr="0018423A">
        <w:rPr>
          <w:rFonts w:hint="eastAsia"/>
          <w:szCs w:val="20"/>
        </w:rPr>
        <w:t>コンプライアンス</w:t>
      </w:r>
      <w:r w:rsidR="00674669" w:rsidRPr="0018423A">
        <w:rPr>
          <w:rFonts w:hint="eastAsia"/>
          <w:szCs w:val="20"/>
        </w:rPr>
        <w:t>研究</w:t>
      </w:r>
      <w:r w:rsidR="003676D4" w:rsidRPr="0018423A">
        <w:rPr>
          <w:rFonts w:hint="eastAsia"/>
          <w:szCs w:val="20"/>
        </w:rPr>
        <w:t>における</w:t>
      </w:r>
      <w:r w:rsidR="00674669" w:rsidRPr="0018423A">
        <w:rPr>
          <w:rFonts w:hint="eastAsia"/>
          <w:szCs w:val="20"/>
        </w:rPr>
        <w:t>欠けてい</w:t>
      </w:r>
      <w:r w:rsidR="003F203B" w:rsidRPr="0018423A">
        <w:rPr>
          <w:rFonts w:hint="eastAsia"/>
          <w:szCs w:val="20"/>
        </w:rPr>
        <w:t>る</w:t>
      </w:r>
      <w:r w:rsidR="00674669" w:rsidRPr="0018423A">
        <w:rPr>
          <w:rFonts w:hint="eastAsia"/>
          <w:szCs w:val="20"/>
        </w:rPr>
        <w:t>視点があるのではないだろうか。</w:t>
      </w:r>
    </w:p>
    <w:p w:rsidR="00BD5AE2" w:rsidRPr="0018423A" w:rsidRDefault="00674669" w:rsidP="00B511D7">
      <w:pPr>
        <w:ind w:firstLineChars="213" w:firstLine="426"/>
        <w:rPr>
          <w:szCs w:val="20"/>
        </w:rPr>
      </w:pPr>
      <w:r w:rsidRPr="0018423A">
        <w:rPr>
          <w:rFonts w:hint="eastAsia"/>
          <w:szCs w:val="20"/>
        </w:rPr>
        <w:t>コンプライアンス</w:t>
      </w:r>
      <w:r w:rsidR="009F5EC3" w:rsidRPr="0018423A">
        <w:rPr>
          <w:rFonts w:hint="eastAsia"/>
          <w:szCs w:val="20"/>
        </w:rPr>
        <w:t>違反を犯すのは、人</w:t>
      </w:r>
      <w:r w:rsidR="001A14B8" w:rsidRPr="0018423A">
        <w:rPr>
          <w:rFonts w:hint="eastAsia"/>
          <w:szCs w:val="20"/>
        </w:rPr>
        <w:t>である</w:t>
      </w:r>
      <w:r w:rsidR="00BD5AE2" w:rsidRPr="0018423A">
        <w:rPr>
          <w:rFonts w:hint="eastAsia"/>
          <w:szCs w:val="20"/>
        </w:rPr>
        <w:t>。</w:t>
      </w:r>
      <w:r w:rsidR="000758FB" w:rsidRPr="0018423A">
        <w:rPr>
          <w:rFonts w:hint="eastAsia"/>
          <w:szCs w:val="20"/>
        </w:rPr>
        <w:t>そして、</w:t>
      </w:r>
      <w:r w:rsidR="009F5EC3" w:rsidRPr="0018423A">
        <w:rPr>
          <w:rFonts w:hint="eastAsia"/>
          <w:szCs w:val="20"/>
        </w:rPr>
        <w:t>人の心がその人</w:t>
      </w:r>
      <w:r w:rsidR="00BD5AE2" w:rsidRPr="0018423A">
        <w:rPr>
          <w:rFonts w:hint="eastAsia"/>
          <w:szCs w:val="20"/>
        </w:rPr>
        <w:t>に違反</w:t>
      </w:r>
      <w:r w:rsidR="003676D4" w:rsidRPr="0018423A">
        <w:rPr>
          <w:rFonts w:hint="eastAsia"/>
          <w:szCs w:val="20"/>
        </w:rPr>
        <w:t>をおこなわせ、その心が</w:t>
      </w:r>
      <w:r w:rsidR="009F5EC3" w:rsidRPr="0018423A">
        <w:rPr>
          <w:rFonts w:hint="eastAsia"/>
          <w:szCs w:val="20"/>
        </w:rPr>
        <w:t>違反を思い止まらせるのである</w:t>
      </w:r>
      <w:r w:rsidR="00BD5AE2" w:rsidRPr="0018423A">
        <w:rPr>
          <w:rFonts w:hint="eastAsia"/>
          <w:szCs w:val="20"/>
        </w:rPr>
        <w:t>。</w:t>
      </w:r>
      <w:r w:rsidR="009F5EC3" w:rsidRPr="0018423A">
        <w:rPr>
          <w:rFonts w:hint="eastAsia"/>
          <w:szCs w:val="20"/>
        </w:rPr>
        <w:t>この</w:t>
      </w:r>
      <w:r w:rsidR="003676D4" w:rsidRPr="0018423A">
        <w:rPr>
          <w:rFonts w:hint="eastAsia"/>
          <w:szCs w:val="20"/>
        </w:rPr>
        <w:t>「心」という</w:t>
      </w:r>
      <w:r w:rsidR="009F5EC3" w:rsidRPr="0018423A">
        <w:rPr>
          <w:rFonts w:hint="eastAsia"/>
          <w:szCs w:val="20"/>
        </w:rPr>
        <w:t>視点が</w:t>
      </w:r>
      <w:r w:rsidR="003676D4" w:rsidRPr="0018423A">
        <w:rPr>
          <w:rFonts w:hint="eastAsia"/>
          <w:szCs w:val="20"/>
        </w:rPr>
        <w:t>、これまでの</w:t>
      </w:r>
      <w:r w:rsidR="009F5EC3" w:rsidRPr="0018423A">
        <w:rPr>
          <w:rFonts w:hint="eastAsia"/>
          <w:szCs w:val="20"/>
        </w:rPr>
        <w:t>コンプライアンス研究に欠けてい</w:t>
      </w:r>
      <w:r w:rsidR="000758FB" w:rsidRPr="0018423A">
        <w:rPr>
          <w:rFonts w:hint="eastAsia"/>
          <w:szCs w:val="20"/>
        </w:rPr>
        <w:t>る</w:t>
      </w:r>
      <w:r w:rsidR="009F5EC3" w:rsidRPr="0018423A">
        <w:rPr>
          <w:rFonts w:hint="eastAsia"/>
          <w:szCs w:val="20"/>
        </w:rPr>
        <w:t>のではないだろう</w:t>
      </w:r>
      <w:r w:rsidR="00BD5AE2" w:rsidRPr="0018423A">
        <w:rPr>
          <w:rFonts w:hint="eastAsia"/>
          <w:szCs w:val="20"/>
        </w:rPr>
        <w:t>か。</w:t>
      </w:r>
    </w:p>
    <w:p w:rsidR="00571E91" w:rsidRPr="0018423A" w:rsidRDefault="00571E91" w:rsidP="00B511D7">
      <w:pPr>
        <w:ind w:firstLineChars="213" w:firstLine="426"/>
        <w:rPr>
          <w:szCs w:val="20"/>
        </w:rPr>
      </w:pPr>
    </w:p>
    <w:p w:rsidR="00202272" w:rsidRPr="0018423A" w:rsidRDefault="00202272" w:rsidP="00202272">
      <w:pPr>
        <w:pStyle w:val="a3"/>
        <w:numPr>
          <w:ilvl w:val="1"/>
          <w:numId w:val="7"/>
        </w:numPr>
        <w:ind w:leftChars="0"/>
        <w:rPr>
          <w:rFonts w:ascii="AR P明朝体L" w:hAnsi="AR P明朝体L"/>
          <w:b/>
          <w:szCs w:val="21"/>
        </w:rPr>
      </w:pPr>
      <w:r w:rsidRPr="0018423A">
        <w:rPr>
          <w:rFonts w:ascii="AR P明朝体L" w:hAnsi="AR P明朝体L" w:hint="eastAsia"/>
          <w:b/>
          <w:szCs w:val="21"/>
        </w:rPr>
        <w:t>日本の文化と</w:t>
      </w:r>
      <w:r w:rsidR="00571E91" w:rsidRPr="0018423A">
        <w:rPr>
          <w:rFonts w:ascii="AR P明朝体L" w:hAnsi="AR P明朝体L" w:hint="eastAsia"/>
          <w:b/>
          <w:szCs w:val="21"/>
        </w:rPr>
        <w:t>日本人の心</w:t>
      </w:r>
    </w:p>
    <w:p w:rsidR="00E07075" w:rsidRPr="0018423A" w:rsidRDefault="00E07075" w:rsidP="00E07075">
      <w:pPr>
        <w:pStyle w:val="a3"/>
        <w:numPr>
          <w:ilvl w:val="2"/>
          <w:numId w:val="7"/>
        </w:numPr>
        <w:ind w:leftChars="0"/>
        <w:rPr>
          <w:rFonts w:ascii="AR P明朝体L" w:hAnsi="AR P明朝体L"/>
          <w:b/>
          <w:szCs w:val="21"/>
        </w:rPr>
      </w:pPr>
      <w:r w:rsidRPr="0018423A">
        <w:rPr>
          <w:rFonts w:ascii="AR P明朝体L" w:hAnsi="AR P明朝体L" w:hint="eastAsia"/>
          <w:b/>
          <w:szCs w:val="21"/>
        </w:rPr>
        <w:t>日本の文化</w:t>
      </w:r>
    </w:p>
    <w:p w:rsidR="00E07075" w:rsidRPr="0018423A" w:rsidRDefault="00571E91" w:rsidP="00E07075">
      <w:pPr>
        <w:ind w:firstLineChars="202" w:firstLine="404"/>
        <w:rPr>
          <w:rFonts w:ascii="AR P明朝体L" w:hAnsi="AR P明朝体L"/>
          <w:szCs w:val="21"/>
        </w:rPr>
      </w:pPr>
      <w:r w:rsidRPr="0018423A">
        <w:rPr>
          <w:rFonts w:ascii="AR P明朝体L" w:hAnsi="AR P明朝体L" w:hint="eastAsia"/>
          <w:szCs w:val="21"/>
        </w:rPr>
        <w:t>「心」といってもいささか具体性に欠けるであろう。具体的にいえば、</w:t>
      </w:r>
      <w:r w:rsidR="009F5EC3" w:rsidRPr="0018423A">
        <w:rPr>
          <w:rFonts w:ascii="AR P明朝体L" w:hAnsi="AR P明朝体L" w:hint="eastAsia"/>
          <w:szCs w:val="21"/>
        </w:rPr>
        <w:t>日本人のものの考え方</w:t>
      </w:r>
      <w:r w:rsidRPr="0018423A">
        <w:rPr>
          <w:rFonts w:ascii="AR P明朝体L" w:hAnsi="AR P明朝体L" w:hint="eastAsia"/>
          <w:szCs w:val="21"/>
        </w:rPr>
        <w:t>である。</w:t>
      </w:r>
    </w:p>
    <w:p w:rsidR="0069036E" w:rsidRPr="0018423A" w:rsidRDefault="00571E91" w:rsidP="001F6AD6">
      <w:pPr>
        <w:ind w:firstLineChars="202" w:firstLine="404"/>
        <w:rPr>
          <w:rFonts w:ascii="AR P明朝体L" w:hAnsi="AR P明朝体L"/>
          <w:szCs w:val="21"/>
        </w:rPr>
      </w:pPr>
      <w:r w:rsidRPr="0018423A">
        <w:rPr>
          <w:rFonts w:ascii="AR P明朝体L" w:hAnsi="AR P明朝体L" w:hint="eastAsia"/>
          <w:szCs w:val="21"/>
        </w:rPr>
        <w:t>日本人のものの考え方は、</w:t>
      </w:r>
      <w:r w:rsidR="00FC1988" w:rsidRPr="0018423A">
        <w:rPr>
          <w:rFonts w:ascii="AR P明朝体L" w:hAnsi="AR P明朝体L" w:hint="eastAsia"/>
          <w:szCs w:val="21"/>
        </w:rPr>
        <w:t>日本の</w:t>
      </w:r>
      <w:r w:rsidRPr="0018423A">
        <w:rPr>
          <w:rFonts w:ascii="AR P明朝体L" w:hAnsi="AR P明朝体L" w:hint="eastAsia"/>
          <w:szCs w:val="21"/>
        </w:rPr>
        <w:t>伝統的な</w:t>
      </w:r>
      <w:r w:rsidR="00FC1988" w:rsidRPr="0018423A">
        <w:rPr>
          <w:rFonts w:ascii="AR P明朝体L" w:hAnsi="AR P明朝体L" w:hint="eastAsia"/>
          <w:szCs w:val="21"/>
        </w:rPr>
        <w:t>文化</w:t>
      </w:r>
      <w:r w:rsidRPr="0018423A">
        <w:rPr>
          <w:rFonts w:ascii="AR P明朝体L" w:hAnsi="AR P明朝体L" w:hint="eastAsia"/>
          <w:szCs w:val="21"/>
        </w:rPr>
        <w:t>によって形つくられているといえるだろう。これは</w:t>
      </w:r>
      <w:r w:rsidR="001F6AD6" w:rsidRPr="0018423A">
        <w:rPr>
          <w:rFonts w:ascii="AR P明朝体L" w:hAnsi="AR P明朝体L" w:hint="eastAsia"/>
          <w:szCs w:val="21"/>
        </w:rPr>
        <w:t>、</w:t>
      </w:r>
      <w:r w:rsidR="00FC1988" w:rsidRPr="0018423A">
        <w:rPr>
          <w:rFonts w:ascii="AR P明朝体L" w:hAnsi="AR P明朝体L" w:hint="eastAsia"/>
          <w:szCs w:val="21"/>
        </w:rPr>
        <w:t>権利主張に消極的な日本人の権利意識</w:t>
      </w:r>
      <w:r w:rsidR="00FC1988" w:rsidRPr="0018423A">
        <w:rPr>
          <w:rStyle w:val="aa"/>
          <w:rFonts w:ascii="AR P明朝体L" w:hAnsi="AR P明朝体L"/>
          <w:szCs w:val="21"/>
        </w:rPr>
        <w:footnoteReference w:id="46"/>
      </w:r>
      <w:r w:rsidRPr="0018423A">
        <w:rPr>
          <w:rFonts w:ascii="AR P明朝体L" w:hAnsi="AR P明朝体L" w:hint="eastAsia"/>
          <w:szCs w:val="21"/>
        </w:rPr>
        <w:t>などからもよく知られていることである</w:t>
      </w:r>
      <w:r w:rsidR="001F6AD6" w:rsidRPr="0018423A">
        <w:rPr>
          <w:rFonts w:ascii="AR P明朝体L" w:hAnsi="AR P明朝体L" w:hint="eastAsia"/>
          <w:szCs w:val="21"/>
        </w:rPr>
        <w:t>。</w:t>
      </w:r>
    </w:p>
    <w:p w:rsidR="0069036E" w:rsidRPr="0018423A" w:rsidRDefault="00E83FF3" w:rsidP="001F6AD6">
      <w:pPr>
        <w:ind w:firstLineChars="202" w:firstLine="404"/>
        <w:rPr>
          <w:rFonts w:ascii="AR P明朝体L" w:hAnsi="AR P明朝体L"/>
          <w:szCs w:val="21"/>
        </w:rPr>
      </w:pPr>
      <w:r w:rsidRPr="0018423A">
        <w:rPr>
          <w:rFonts w:ascii="AR P明朝体L" w:hAnsi="AR P明朝体L" w:hint="eastAsia"/>
          <w:szCs w:val="21"/>
        </w:rPr>
        <w:t>日本人の考え方に影響を与えたものとしては、</w:t>
      </w:r>
      <w:r w:rsidR="00A8634F" w:rsidRPr="0018423A">
        <w:rPr>
          <w:rFonts w:ascii="AR P明朝体L" w:hAnsi="AR P明朝体L" w:hint="eastAsia"/>
          <w:szCs w:val="21"/>
        </w:rPr>
        <w:t>まず</w:t>
      </w:r>
      <w:r w:rsidRPr="0018423A">
        <w:rPr>
          <w:rFonts w:ascii="AR P明朝体L" w:hAnsi="AR P明朝体L" w:hint="eastAsia"/>
          <w:szCs w:val="21"/>
        </w:rPr>
        <w:t>神道</w:t>
      </w:r>
      <w:r w:rsidR="003676D4" w:rsidRPr="0018423A">
        <w:rPr>
          <w:rFonts w:ascii="AR P明朝体L" w:hAnsi="AR P明朝体L" w:hint="eastAsia"/>
          <w:szCs w:val="21"/>
        </w:rPr>
        <w:t>や仏教などの伝統的宗教が思い浮かぶ。</w:t>
      </w:r>
      <w:r w:rsidR="00E05DAE" w:rsidRPr="0018423A">
        <w:rPr>
          <w:rFonts w:ascii="AR P明朝体L" w:hAnsi="AR P明朝体L" w:hint="eastAsia"/>
          <w:szCs w:val="21"/>
        </w:rPr>
        <w:t>神道や仏教の考え方は、</w:t>
      </w:r>
      <w:r w:rsidR="00102342" w:rsidRPr="0018423A">
        <w:rPr>
          <w:rFonts w:ascii="AR P明朝体L" w:hAnsi="AR P明朝体L" w:hint="eastAsia"/>
          <w:szCs w:val="21"/>
        </w:rPr>
        <w:t>太平洋戦争</w:t>
      </w:r>
      <w:r w:rsidR="00E05DAE" w:rsidRPr="0018423A">
        <w:rPr>
          <w:rFonts w:ascii="AR P明朝体L" w:hAnsi="AR P明朝体L" w:hint="eastAsia"/>
          <w:szCs w:val="21"/>
        </w:rPr>
        <w:t>終戦前の</w:t>
      </w:r>
      <w:r w:rsidR="003E2254" w:rsidRPr="0018423A">
        <w:rPr>
          <w:rFonts w:ascii="AR P明朝体L" w:hAnsi="AR P明朝体L" w:hint="eastAsia"/>
          <w:szCs w:val="21"/>
        </w:rPr>
        <w:t>日本人の生活に色濃く反映されていたかと思われる。それは現在でもわれわれ日本人の考え方に影響を残しているのではないだろうか。</w:t>
      </w:r>
      <w:r w:rsidR="00F96C05" w:rsidRPr="0018423A">
        <w:rPr>
          <w:rFonts w:ascii="AR P明朝体L" w:hAnsi="AR P明朝体L" w:hint="eastAsia"/>
          <w:szCs w:val="21"/>
        </w:rPr>
        <w:t>たとえば、「情けは人のためならず」という格言は、仏教の因果応報の思想をあらわしている</w:t>
      </w:r>
      <w:r w:rsidR="000C731E" w:rsidRPr="0018423A">
        <w:rPr>
          <w:rFonts w:ascii="AR P明朝体L" w:hAnsi="AR P明朝体L" w:hint="eastAsia"/>
          <w:szCs w:val="21"/>
        </w:rPr>
        <w:t>ようだ。われわれは</w:t>
      </w:r>
      <w:r w:rsidR="002D66E4" w:rsidRPr="0018423A">
        <w:rPr>
          <w:rFonts w:ascii="AR P明朝体L" w:hAnsi="AR P明朝体L" w:hint="eastAsia"/>
          <w:szCs w:val="21"/>
        </w:rPr>
        <w:t>、</w:t>
      </w:r>
      <w:r w:rsidR="000C731E" w:rsidRPr="0018423A">
        <w:rPr>
          <w:rFonts w:ascii="AR P明朝体L" w:hAnsi="AR P明朝体L" w:hint="eastAsia"/>
          <w:szCs w:val="21"/>
        </w:rPr>
        <w:t>知らないうちに仏教の考え方から影響を受けているのである。</w:t>
      </w:r>
    </w:p>
    <w:p w:rsidR="000E5F14" w:rsidRPr="0018423A" w:rsidRDefault="003676D4" w:rsidP="001F6AD6">
      <w:pPr>
        <w:ind w:firstLineChars="202" w:firstLine="404"/>
        <w:rPr>
          <w:rFonts w:ascii="AR P明朝体L" w:hAnsi="AR P明朝体L"/>
          <w:szCs w:val="21"/>
        </w:rPr>
      </w:pPr>
      <w:r w:rsidRPr="0018423A">
        <w:rPr>
          <w:rFonts w:ascii="AR P明朝体L" w:hAnsi="AR P明朝体L" w:hint="eastAsia"/>
          <w:szCs w:val="21"/>
        </w:rPr>
        <w:t>儒教は江戸期には武士階級</w:t>
      </w:r>
      <w:r w:rsidR="00E83FF3" w:rsidRPr="0018423A">
        <w:rPr>
          <w:rFonts w:ascii="AR P明朝体L" w:hAnsi="AR P明朝体L" w:hint="eastAsia"/>
          <w:szCs w:val="21"/>
        </w:rPr>
        <w:t>の必須の学問となっており、またその武士階級の倫理規範というべき武士道は儒教の考え方をとり込んで、現代にもその影響</w:t>
      </w:r>
      <w:r w:rsidR="00571E91" w:rsidRPr="0018423A">
        <w:rPr>
          <w:rFonts w:ascii="AR P明朝体L" w:hAnsi="AR P明朝体L" w:hint="eastAsia"/>
          <w:szCs w:val="21"/>
        </w:rPr>
        <w:t>をおよぼしているのではないだろうか。</w:t>
      </w:r>
      <w:r w:rsidR="00FC3277" w:rsidRPr="0018423A">
        <w:rPr>
          <w:rFonts w:ascii="AR P明朝体L" w:hAnsi="AR P明朝体L" w:hint="eastAsia"/>
          <w:szCs w:val="21"/>
        </w:rPr>
        <w:t>新渡戸稲造が著した「武士道」</w:t>
      </w:r>
      <w:r w:rsidR="00F96C05" w:rsidRPr="0018423A">
        <w:rPr>
          <w:rFonts w:ascii="AR P明朝体L" w:hAnsi="AR P明朝体L" w:hint="eastAsia"/>
          <w:szCs w:val="21"/>
        </w:rPr>
        <w:t>（原文英語）</w:t>
      </w:r>
      <w:r w:rsidR="00FC3277" w:rsidRPr="0018423A">
        <w:rPr>
          <w:rFonts w:ascii="AR P明朝体L" w:hAnsi="AR P明朝体L" w:hint="eastAsia"/>
          <w:szCs w:val="21"/>
        </w:rPr>
        <w:t>はよく知られており、その翻訳本や解説本は図書館の書棚に数多くならんでいる。1700年代はじめに著された「葉隠」</w:t>
      </w:r>
      <w:r w:rsidR="00F96C05" w:rsidRPr="0018423A">
        <w:rPr>
          <w:rFonts w:ascii="AR P明朝体L" w:hAnsi="AR P明朝体L" w:hint="eastAsia"/>
          <w:szCs w:val="21"/>
        </w:rPr>
        <w:t>も同様である。</w:t>
      </w:r>
      <w:r w:rsidR="00F32F6D" w:rsidRPr="0018423A">
        <w:rPr>
          <w:rFonts w:ascii="AR P明朝体L" w:hAnsi="AR P明朝体L" w:hint="eastAsia"/>
          <w:szCs w:val="21"/>
        </w:rPr>
        <w:t>たとえば、日本人</w:t>
      </w:r>
      <w:r w:rsidR="000C731E" w:rsidRPr="0018423A">
        <w:rPr>
          <w:rFonts w:ascii="AR P明朝体L" w:hAnsi="AR P明朝体L" w:hint="eastAsia"/>
          <w:szCs w:val="21"/>
        </w:rPr>
        <w:t>は卑怯なふるまいを嫌悪し、いさぎよいことに価値を見いだす傾向があるように思う。これなど</w:t>
      </w:r>
      <w:r w:rsidR="002D66E4" w:rsidRPr="0018423A">
        <w:rPr>
          <w:rFonts w:ascii="AR P明朝体L" w:hAnsi="AR P明朝体L" w:hint="eastAsia"/>
          <w:szCs w:val="21"/>
        </w:rPr>
        <w:t>は、</w:t>
      </w:r>
      <w:r w:rsidR="000C731E" w:rsidRPr="0018423A">
        <w:rPr>
          <w:rFonts w:ascii="AR P明朝体L" w:hAnsi="AR P明朝体L" w:hint="eastAsia"/>
          <w:szCs w:val="21"/>
        </w:rPr>
        <w:t>武士道の影響なのではないだろうか。</w:t>
      </w:r>
    </w:p>
    <w:p w:rsidR="000C731E" w:rsidRPr="0018423A" w:rsidRDefault="00571E91" w:rsidP="001F6AD6">
      <w:pPr>
        <w:ind w:firstLineChars="202" w:firstLine="404"/>
        <w:rPr>
          <w:rFonts w:ascii="AR P明朝体L" w:hAnsi="AR P明朝体L"/>
          <w:szCs w:val="21"/>
        </w:rPr>
      </w:pPr>
      <w:r w:rsidRPr="0018423A">
        <w:rPr>
          <w:rFonts w:ascii="AR P明朝体L" w:hAnsi="AR P明朝体L" w:hint="eastAsia"/>
          <w:szCs w:val="21"/>
        </w:rPr>
        <w:t>さらには、</w:t>
      </w:r>
      <w:r w:rsidR="00240ADE" w:rsidRPr="0018423A">
        <w:rPr>
          <w:rFonts w:ascii="AR P明朝体L" w:hAnsi="AR P明朝体L" w:hint="eastAsia"/>
          <w:szCs w:val="21"/>
        </w:rPr>
        <w:t>弥生時代からつづく稲作文化は</w:t>
      </w:r>
      <w:r w:rsidR="003676D4" w:rsidRPr="0018423A">
        <w:rPr>
          <w:rFonts w:ascii="AR P明朝体L" w:hAnsi="AR P明朝体L" w:hint="eastAsia"/>
          <w:szCs w:val="21"/>
        </w:rPr>
        <w:t>、日本人のものの考え方に影響を与えているといわれている。</w:t>
      </w:r>
      <w:r w:rsidR="003E48F2" w:rsidRPr="0018423A">
        <w:rPr>
          <w:rFonts w:ascii="AR P明朝体L" w:hAnsi="AR P明朝体L" w:hint="eastAsia"/>
          <w:szCs w:val="21"/>
        </w:rPr>
        <w:t>機械化</w:t>
      </w:r>
      <w:r w:rsidR="00102342" w:rsidRPr="0018423A">
        <w:rPr>
          <w:rFonts w:ascii="AR P明朝体L" w:hAnsi="AR P明朝体L" w:hint="eastAsia"/>
          <w:szCs w:val="21"/>
        </w:rPr>
        <w:t>される</w:t>
      </w:r>
      <w:r w:rsidR="006B1281" w:rsidRPr="0018423A">
        <w:rPr>
          <w:rFonts w:ascii="AR P明朝体L" w:hAnsi="AR P明朝体L" w:hint="eastAsia"/>
          <w:szCs w:val="21"/>
        </w:rPr>
        <w:t>以前</w:t>
      </w:r>
      <w:r w:rsidR="002D66E4" w:rsidRPr="0018423A">
        <w:rPr>
          <w:rFonts w:ascii="AR P明朝体L" w:hAnsi="AR P明朝体L" w:hint="eastAsia"/>
          <w:szCs w:val="21"/>
        </w:rPr>
        <w:t>に</w:t>
      </w:r>
      <w:r w:rsidR="00F32F6D" w:rsidRPr="0018423A">
        <w:rPr>
          <w:rFonts w:ascii="AR P明朝体L" w:hAnsi="AR P明朝体L" w:hint="eastAsia"/>
          <w:szCs w:val="21"/>
        </w:rPr>
        <w:t>は</w:t>
      </w:r>
      <w:r w:rsidR="003E48F2" w:rsidRPr="0018423A">
        <w:rPr>
          <w:rFonts w:ascii="AR P明朝体L" w:hAnsi="AR P明朝体L" w:hint="eastAsia"/>
          <w:szCs w:val="21"/>
        </w:rPr>
        <w:t>、</w:t>
      </w:r>
      <w:r w:rsidR="002D66E4" w:rsidRPr="0018423A">
        <w:rPr>
          <w:rFonts w:ascii="AR P明朝体L" w:hAnsi="AR P明朝体L" w:hint="eastAsia"/>
          <w:szCs w:val="21"/>
        </w:rPr>
        <w:t>田植えや刈り入れは村落に居住する</w:t>
      </w:r>
      <w:r w:rsidR="003E48F2" w:rsidRPr="0018423A">
        <w:rPr>
          <w:rFonts w:ascii="AR P明朝体L" w:hAnsi="AR P明朝体L" w:hint="eastAsia"/>
          <w:szCs w:val="21"/>
        </w:rPr>
        <w:t>農民</w:t>
      </w:r>
      <w:r w:rsidR="002D66E4" w:rsidRPr="0018423A">
        <w:rPr>
          <w:rFonts w:ascii="AR P明朝体L" w:hAnsi="AR P明朝体L" w:hint="eastAsia"/>
          <w:szCs w:val="21"/>
        </w:rPr>
        <w:t>たち</w:t>
      </w:r>
      <w:r w:rsidR="003E48F2" w:rsidRPr="0018423A">
        <w:rPr>
          <w:rFonts w:ascii="AR P明朝体L" w:hAnsi="AR P明朝体L" w:hint="eastAsia"/>
          <w:szCs w:val="21"/>
        </w:rPr>
        <w:t>の協力なしには</w:t>
      </w:r>
      <w:r w:rsidR="002D66E4" w:rsidRPr="0018423A">
        <w:rPr>
          <w:rFonts w:ascii="AR P明朝体L" w:hAnsi="AR P明朝体L" w:hint="eastAsia"/>
          <w:szCs w:val="21"/>
        </w:rPr>
        <w:t>困難であった。したがって、</w:t>
      </w:r>
      <w:r w:rsidR="005B30A1" w:rsidRPr="0018423A">
        <w:rPr>
          <w:rFonts w:ascii="AR P明朝体L" w:hAnsi="AR P明朝体L" w:hint="eastAsia"/>
          <w:szCs w:val="21"/>
        </w:rPr>
        <w:t>彼ら農民</w:t>
      </w:r>
      <w:r w:rsidR="005B30A1" w:rsidRPr="0018423A">
        <w:rPr>
          <w:rFonts w:ascii="AR P明朝体L" w:hAnsi="AR P明朝体L" w:hint="eastAsia"/>
          <w:szCs w:val="21"/>
        </w:rPr>
        <w:lastRenderedPageBreak/>
        <w:t>たちは、他の</w:t>
      </w:r>
      <w:r w:rsidR="002D66E4" w:rsidRPr="0018423A">
        <w:rPr>
          <w:rFonts w:ascii="AR P明朝体L" w:hAnsi="AR P明朝体L" w:hint="eastAsia"/>
          <w:szCs w:val="21"/>
        </w:rPr>
        <w:t>農民たちとの衝突対立はさけねばならず、ここから和を重んじ自己主張を</w:t>
      </w:r>
      <w:r w:rsidR="00E07075" w:rsidRPr="0018423A">
        <w:rPr>
          <w:rFonts w:ascii="AR P明朝体L" w:hAnsi="AR P明朝体L" w:hint="eastAsia"/>
          <w:szCs w:val="21"/>
        </w:rPr>
        <w:t>ひかえる日本人の心がつちかわれてきたようだ。</w:t>
      </w:r>
    </w:p>
    <w:p w:rsidR="001F6AD6" w:rsidRPr="0018423A" w:rsidRDefault="003676D4" w:rsidP="001F6AD6">
      <w:pPr>
        <w:ind w:firstLineChars="202" w:firstLine="404"/>
        <w:rPr>
          <w:rFonts w:ascii="AR P明朝体L" w:hAnsi="AR P明朝体L"/>
          <w:szCs w:val="21"/>
        </w:rPr>
      </w:pPr>
      <w:r w:rsidRPr="0018423A">
        <w:rPr>
          <w:rFonts w:ascii="AR P明朝体L" w:hAnsi="AR P明朝体L" w:hint="eastAsia"/>
          <w:szCs w:val="21"/>
        </w:rPr>
        <w:t>ここ</w:t>
      </w:r>
      <w:r w:rsidR="00A8634F" w:rsidRPr="0018423A">
        <w:rPr>
          <w:rFonts w:ascii="AR P明朝体L" w:hAnsi="AR P明朝体L" w:hint="eastAsia"/>
          <w:szCs w:val="21"/>
        </w:rPr>
        <w:t>では、すべてを列挙することはできないが、日本の文化という視点からコンプライアンスにどのような影響を与えているかを研究していくことが必要と考える。</w:t>
      </w:r>
    </w:p>
    <w:p w:rsidR="00E07075" w:rsidRPr="0018423A" w:rsidRDefault="00E07075" w:rsidP="00E07075">
      <w:pPr>
        <w:pStyle w:val="a3"/>
        <w:numPr>
          <w:ilvl w:val="2"/>
          <w:numId w:val="7"/>
        </w:numPr>
        <w:ind w:leftChars="0"/>
        <w:rPr>
          <w:rFonts w:ascii="AR P明朝体L" w:hAnsi="AR P明朝体L"/>
          <w:b/>
          <w:szCs w:val="21"/>
        </w:rPr>
      </w:pPr>
      <w:r w:rsidRPr="0018423A">
        <w:rPr>
          <w:rFonts w:ascii="AR P明朝体L" w:hAnsi="AR P明朝体L" w:hint="eastAsia"/>
          <w:b/>
          <w:szCs w:val="21"/>
        </w:rPr>
        <w:t>日本人の心</w:t>
      </w:r>
    </w:p>
    <w:p w:rsidR="006F6E58" w:rsidRPr="0018423A" w:rsidRDefault="00E07075" w:rsidP="001B13DC">
      <w:pPr>
        <w:ind w:firstLineChars="202" w:firstLine="404"/>
        <w:rPr>
          <w:rFonts w:ascii="AR P明朝体L" w:hAnsi="AR P明朝体L"/>
          <w:szCs w:val="21"/>
        </w:rPr>
      </w:pPr>
      <w:r w:rsidRPr="0018423A">
        <w:rPr>
          <w:rFonts w:ascii="AR P明朝体L" w:hAnsi="AR P明朝体L" w:hint="eastAsia"/>
          <w:szCs w:val="21"/>
        </w:rPr>
        <w:t>もう一つ</w:t>
      </w:r>
      <w:r w:rsidR="00A8634F" w:rsidRPr="0018423A">
        <w:rPr>
          <w:rFonts w:ascii="AR P明朝体L" w:hAnsi="AR P明朝体L" w:hint="eastAsia"/>
          <w:szCs w:val="21"/>
        </w:rPr>
        <w:t>「心」に関して忘れてならないものは、心理学である。</w:t>
      </w:r>
      <w:r w:rsidR="00DC4613" w:rsidRPr="0018423A">
        <w:rPr>
          <w:rFonts w:ascii="AR P明朝体L" w:hAnsi="AR P明朝体L" w:hint="eastAsia"/>
          <w:szCs w:val="21"/>
        </w:rPr>
        <w:t>心理学は人の心のさまざまなメカニズムを解明してきているが、</w:t>
      </w:r>
      <w:r w:rsidR="008D4EFF" w:rsidRPr="0018423A">
        <w:rPr>
          <w:rFonts w:ascii="AR P明朝体L" w:hAnsi="AR P明朝体L" w:hint="eastAsia"/>
          <w:szCs w:val="21"/>
        </w:rPr>
        <w:t>心理学</w:t>
      </w:r>
      <w:r w:rsidR="00DC4613" w:rsidRPr="0018423A">
        <w:rPr>
          <w:rFonts w:ascii="AR P明朝体L" w:hAnsi="AR P明朝体L" w:hint="eastAsia"/>
          <w:szCs w:val="21"/>
        </w:rPr>
        <w:t>で得られた知見はコンプライアンス違反を犯してしまう心理に応用</w:t>
      </w:r>
      <w:r w:rsidR="003F203B" w:rsidRPr="0018423A">
        <w:rPr>
          <w:rFonts w:ascii="AR P明朝体L" w:hAnsi="AR P明朝体L" w:hint="eastAsia"/>
          <w:szCs w:val="21"/>
        </w:rPr>
        <w:t>できるのではないだろうか。</w:t>
      </w:r>
      <w:r w:rsidR="007E5C04" w:rsidRPr="0018423A">
        <w:rPr>
          <w:rFonts w:ascii="AR P明朝体L" w:hAnsi="AR P明朝体L" w:hint="eastAsia"/>
          <w:szCs w:val="21"/>
        </w:rPr>
        <w:t>企業不祥事にかかわった</w:t>
      </w:r>
      <w:r w:rsidR="008D4EFF" w:rsidRPr="0018423A">
        <w:rPr>
          <w:rFonts w:ascii="AR P明朝体L" w:hAnsi="AR P明朝体L" w:hint="eastAsia"/>
          <w:szCs w:val="21"/>
        </w:rPr>
        <w:t>人は</w:t>
      </w:r>
      <w:r w:rsidR="00ED29C5" w:rsidRPr="0018423A">
        <w:rPr>
          <w:rFonts w:ascii="AR P明朝体L" w:hAnsi="AR P明朝体L" w:hint="eastAsia"/>
          <w:szCs w:val="21"/>
        </w:rPr>
        <w:t>、それを不正と知りながら</w:t>
      </w:r>
      <w:r w:rsidR="007E5C04" w:rsidRPr="0018423A">
        <w:rPr>
          <w:rFonts w:ascii="AR P明朝体L" w:hAnsi="AR P明朝体L" w:hint="eastAsia"/>
          <w:szCs w:val="21"/>
        </w:rPr>
        <w:t>その</w:t>
      </w:r>
      <w:r w:rsidR="00ED29C5" w:rsidRPr="0018423A">
        <w:rPr>
          <w:rFonts w:ascii="AR P明朝体L" w:hAnsi="AR P明朝体L" w:hint="eastAsia"/>
          <w:szCs w:val="21"/>
        </w:rPr>
        <w:t>不正行為</w:t>
      </w:r>
      <w:r w:rsidR="007E5C04" w:rsidRPr="0018423A">
        <w:rPr>
          <w:rFonts w:ascii="AR P明朝体L" w:hAnsi="AR P明朝体L" w:hint="eastAsia"/>
          <w:szCs w:val="21"/>
        </w:rPr>
        <w:t>を承認し、あるいは黙認し、あるときは積極的に加担した</w:t>
      </w:r>
      <w:r w:rsidR="00ED29C5" w:rsidRPr="0018423A">
        <w:rPr>
          <w:rFonts w:ascii="AR P明朝体L" w:hAnsi="AR P明朝体L" w:hint="eastAsia"/>
          <w:szCs w:val="21"/>
        </w:rPr>
        <w:t>ので</w:t>
      </w:r>
      <w:r w:rsidR="003676D4" w:rsidRPr="0018423A">
        <w:rPr>
          <w:rFonts w:ascii="AR P明朝体L" w:hAnsi="AR P明朝体L" w:hint="eastAsia"/>
          <w:szCs w:val="21"/>
        </w:rPr>
        <w:t>ある</w:t>
      </w:r>
      <w:r w:rsidR="00ED29C5" w:rsidRPr="0018423A">
        <w:rPr>
          <w:rFonts w:ascii="AR P明朝体L" w:hAnsi="AR P明朝体L" w:hint="eastAsia"/>
          <w:szCs w:val="21"/>
        </w:rPr>
        <w:t>。</w:t>
      </w:r>
      <w:r w:rsidR="007E5C04" w:rsidRPr="0018423A">
        <w:rPr>
          <w:rFonts w:ascii="AR P明朝体L" w:hAnsi="AR P明朝体L" w:hint="eastAsia"/>
          <w:szCs w:val="21"/>
        </w:rPr>
        <w:t>そこで働いた心理のメカニズムが解き明かされれば、</w:t>
      </w:r>
      <w:r w:rsidR="000522AB" w:rsidRPr="0018423A">
        <w:rPr>
          <w:rFonts w:ascii="AR P明朝体L" w:hAnsi="AR P明朝体L" w:hint="eastAsia"/>
          <w:szCs w:val="21"/>
        </w:rPr>
        <w:t>予防する方策もわか</w:t>
      </w:r>
      <w:r w:rsidR="000945D6" w:rsidRPr="0018423A">
        <w:rPr>
          <w:rFonts w:ascii="AR P明朝体L" w:hAnsi="AR P明朝体L" w:hint="eastAsia"/>
          <w:szCs w:val="21"/>
        </w:rPr>
        <w:t>る</w:t>
      </w:r>
      <w:r w:rsidR="00B5472B" w:rsidRPr="0018423A">
        <w:rPr>
          <w:rFonts w:ascii="AR P明朝体L" w:hAnsi="AR P明朝体L" w:hint="eastAsia"/>
          <w:szCs w:val="21"/>
        </w:rPr>
        <w:t>のではないだろうか</w:t>
      </w:r>
      <w:r w:rsidR="000522AB" w:rsidRPr="0018423A">
        <w:rPr>
          <w:rFonts w:ascii="AR P明朝体L" w:hAnsi="AR P明朝体L" w:hint="eastAsia"/>
          <w:szCs w:val="21"/>
        </w:rPr>
        <w:t>。</w:t>
      </w:r>
      <w:r w:rsidR="00F834B4" w:rsidRPr="0018423A">
        <w:rPr>
          <w:rFonts w:ascii="AR P明朝体L" w:hAnsi="AR P明朝体L" w:hint="eastAsia"/>
          <w:szCs w:val="21"/>
        </w:rPr>
        <w:t>一例をあげれ</w:t>
      </w:r>
      <w:r w:rsidR="001B13DC" w:rsidRPr="0018423A">
        <w:rPr>
          <w:rFonts w:ascii="AR P明朝体L" w:hAnsi="AR P明朝体L" w:hint="eastAsia"/>
          <w:szCs w:val="21"/>
        </w:rPr>
        <w:t>ば、集団</w:t>
      </w:r>
      <w:r w:rsidR="006F6E58" w:rsidRPr="0018423A">
        <w:rPr>
          <w:rFonts w:ascii="AR P明朝体L" w:hAnsi="AR P明朝体L" w:hint="eastAsia"/>
          <w:szCs w:val="21"/>
        </w:rPr>
        <w:t>心理</w:t>
      </w:r>
      <w:r w:rsidR="00F834B4" w:rsidRPr="0018423A">
        <w:rPr>
          <w:rFonts w:ascii="AR P明朝体L" w:hAnsi="AR P明朝体L" w:hint="eastAsia"/>
          <w:szCs w:val="21"/>
        </w:rPr>
        <w:t>の一つである同調という現象である。</w:t>
      </w:r>
      <w:r w:rsidR="001B13DC" w:rsidRPr="0018423A">
        <w:rPr>
          <w:rFonts w:ascii="AR P明朝体L" w:hAnsi="AR P明朝体L" w:hint="eastAsia"/>
          <w:szCs w:val="21"/>
        </w:rPr>
        <w:t>企業において集団でおこなわれるものといえば会議がある。会議にお</w:t>
      </w:r>
      <w:r w:rsidR="00447665" w:rsidRPr="0018423A">
        <w:rPr>
          <w:rFonts w:ascii="AR P明朝体L" w:hAnsi="AR P明朝体L" w:hint="eastAsia"/>
          <w:szCs w:val="21"/>
        </w:rPr>
        <w:t>ける</w:t>
      </w:r>
      <w:r w:rsidR="001B13DC" w:rsidRPr="0018423A">
        <w:rPr>
          <w:rFonts w:ascii="AR P明朝体L" w:hAnsi="AR P明朝体L" w:hint="eastAsia"/>
          <w:szCs w:val="21"/>
        </w:rPr>
        <w:t>集団心理</w:t>
      </w:r>
      <w:r w:rsidR="00447665" w:rsidRPr="0018423A">
        <w:rPr>
          <w:rFonts w:ascii="AR P明朝体L" w:hAnsi="AR P明朝体L" w:hint="eastAsia"/>
          <w:szCs w:val="21"/>
        </w:rPr>
        <w:t>として働くメカニズムに、同調という現象がある</w:t>
      </w:r>
      <w:r w:rsidR="006A2F9D" w:rsidRPr="0018423A">
        <w:rPr>
          <w:rFonts w:ascii="AR P明朝体L" w:hAnsi="AR P明朝体L" w:hint="eastAsia"/>
          <w:szCs w:val="21"/>
        </w:rPr>
        <w:t>。</w:t>
      </w:r>
      <w:r w:rsidR="00447665" w:rsidRPr="0018423A">
        <w:rPr>
          <w:rFonts w:ascii="AR P明朝体L" w:hAnsi="AR P明朝体L" w:hint="eastAsia"/>
          <w:szCs w:val="21"/>
        </w:rPr>
        <w:t>ある意見にたいし賛成を表明する人があらわれると、他の多くの人もその意見に付和雷同してしまう現象である。この心理</w:t>
      </w:r>
      <w:r w:rsidR="0095183D" w:rsidRPr="0018423A">
        <w:rPr>
          <w:rFonts w:ascii="AR P明朝体L" w:hAnsi="AR P明朝体L" w:hint="eastAsia"/>
          <w:szCs w:val="21"/>
        </w:rPr>
        <w:t>現象</w:t>
      </w:r>
      <w:r w:rsidR="00447665" w:rsidRPr="0018423A">
        <w:rPr>
          <w:rFonts w:ascii="AR P明朝体L" w:hAnsi="AR P明朝体L" w:hint="eastAsia"/>
          <w:szCs w:val="21"/>
        </w:rPr>
        <w:t>は、</w:t>
      </w:r>
      <w:r w:rsidR="0095183D" w:rsidRPr="0018423A">
        <w:rPr>
          <w:rFonts w:ascii="AR P明朝体L" w:hAnsi="AR P明朝体L" w:hint="eastAsia"/>
          <w:szCs w:val="21"/>
        </w:rPr>
        <w:t>心理学者</w:t>
      </w:r>
      <w:r w:rsidR="0095183D" w:rsidRPr="0018423A">
        <w:rPr>
          <w:rFonts w:asciiTheme="minorHAnsi" w:hAnsiTheme="minorHAnsi"/>
          <w:szCs w:val="21"/>
        </w:rPr>
        <w:t>S.</w:t>
      </w:r>
      <w:r w:rsidR="0095183D" w:rsidRPr="0018423A">
        <w:rPr>
          <w:rFonts w:ascii="AR P明朝体L" w:hAnsi="AR P明朝体L" w:hint="eastAsia"/>
          <w:szCs w:val="21"/>
        </w:rPr>
        <w:t>アッシュによる</w:t>
      </w:r>
      <w:r w:rsidR="00447665" w:rsidRPr="0018423A">
        <w:rPr>
          <w:rFonts w:ascii="AR P明朝体L" w:hAnsi="AR P明朝体L" w:hint="eastAsia"/>
          <w:szCs w:val="21"/>
        </w:rPr>
        <w:t>実験</w:t>
      </w:r>
      <w:r w:rsidR="0095183D" w:rsidRPr="0018423A">
        <w:rPr>
          <w:rStyle w:val="aa"/>
          <w:rFonts w:ascii="AR P明朝体L" w:hAnsi="AR P明朝体L"/>
          <w:szCs w:val="21"/>
        </w:rPr>
        <w:footnoteReference w:id="47"/>
      </w:r>
      <w:r w:rsidR="0095183D" w:rsidRPr="0018423A">
        <w:rPr>
          <w:rFonts w:ascii="AR P明朝体L" w:hAnsi="AR P明朝体L" w:hint="eastAsia"/>
          <w:szCs w:val="21"/>
        </w:rPr>
        <w:t>で確認されている。この同調で怖いのは、その意見が不正</w:t>
      </w:r>
      <w:r w:rsidR="00F834B4" w:rsidRPr="0018423A">
        <w:rPr>
          <w:rFonts w:ascii="AR P明朝体L" w:hAnsi="AR P明朝体L" w:hint="eastAsia"/>
          <w:szCs w:val="21"/>
        </w:rPr>
        <w:t>・不当</w:t>
      </w:r>
      <w:r w:rsidR="0095183D" w:rsidRPr="0018423A">
        <w:rPr>
          <w:rFonts w:ascii="AR P明朝体L" w:hAnsi="AR P明朝体L" w:hint="eastAsia"/>
          <w:szCs w:val="21"/>
        </w:rPr>
        <w:t>な内容であっても集団心理として</w:t>
      </w:r>
      <w:r w:rsidR="00F834B4" w:rsidRPr="0018423A">
        <w:rPr>
          <w:rFonts w:ascii="AR P明朝体L" w:hAnsi="AR P明朝体L" w:hint="eastAsia"/>
          <w:szCs w:val="21"/>
        </w:rPr>
        <w:t>賛成</w:t>
      </w:r>
      <w:r w:rsidR="0095183D" w:rsidRPr="0018423A">
        <w:rPr>
          <w:rFonts w:ascii="AR P明朝体L" w:hAnsi="AR P明朝体L" w:hint="eastAsia"/>
          <w:szCs w:val="21"/>
        </w:rPr>
        <w:t>してしまうことである。</w:t>
      </w:r>
    </w:p>
    <w:p w:rsidR="001B13DC" w:rsidRPr="0018423A" w:rsidRDefault="000522AB" w:rsidP="001B13DC">
      <w:pPr>
        <w:ind w:firstLineChars="202" w:firstLine="404"/>
        <w:rPr>
          <w:rFonts w:ascii="AR P明朝体L" w:hAnsi="AR P明朝体L"/>
          <w:szCs w:val="21"/>
        </w:rPr>
      </w:pPr>
      <w:r w:rsidRPr="0018423A">
        <w:rPr>
          <w:rFonts w:ascii="AR P明朝体L" w:hAnsi="AR P明朝体L" w:hint="eastAsia"/>
          <w:szCs w:val="21"/>
        </w:rPr>
        <w:t>また、</w:t>
      </w:r>
      <w:r w:rsidR="00F834B4" w:rsidRPr="0018423A">
        <w:rPr>
          <w:rFonts w:ascii="AR P明朝体L" w:hAnsi="AR P明朝体L" w:hint="eastAsia"/>
          <w:szCs w:val="21"/>
        </w:rPr>
        <w:t>心理学の分野で犯罪心理学という分野がある。</w:t>
      </w:r>
      <w:r w:rsidRPr="0018423A">
        <w:rPr>
          <w:rFonts w:ascii="AR P明朝体L" w:hAnsi="AR P明朝体L" w:hint="eastAsia"/>
          <w:szCs w:val="21"/>
        </w:rPr>
        <w:t>犯罪としての色あいのつよい</w:t>
      </w:r>
      <w:r w:rsidR="003F203B" w:rsidRPr="0018423A">
        <w:rPr>
          <w:rFonts w:ascii="AR P明朝体L" w:hAnsi="AR P明朝体L" w:hint="eastAsia"/>
          <w:szCs w:val="21"/>
        </w:rPr>
        <w:t>コンプライアンス違反には</w:t>
      </w:r>
      <w:r w:rsidRPr="0018423A">
        <w:rPr>
          <w:rFonts w:ascii="AR P明朝体L" w:hAnsi="AR P明朝体L" w:hint="eastAsia"/>
          <w:szCs w:val="21"/>
        </w:rPr>
        <w:t>、</w:t>
      </w:r>
      <w:r w:rsidR="003F203B" w:rsidRPr="0018423A">
        <w:rPr>
          <w:rFonts w:ascii="AR P明朝体L" w:hAnsi="AR P明朝体L" w:hint="eastAsia"/>
          <w:szCs w:val="21"/>
        </w:rPr>
        <w:t>犯罪心理学</w:t>
      </w:r>
      <w:r w:rsidR="000945D6" w:rsidRPr="0018423A">
        <w:rPr>
          <w:rFonts w:ascii="AR P明朝体L" w:hAnsi="AR P明朝体L" w:hint="eastAsia"/>
          <w:szCs w:val="21"/>
        </w:rPr>
        <w:t>の知見</w:t>
      </w:r>
      <w:r w:rsidR="003F203B" w:rsidRPr="0018423A">
        <w:rPr>
          <w:rFonts w:ascii="AR P明朝体L" w:hAnsi="AR P明朝体L" w:hint="eastAsia"/>
          <w:szCs w:val="21"/>
        </w:rPr>
        <w:t>が</w:t>
      </w:r>
      <w:r w:rsidR="00793E52" w:rsidRPr="0018423A">
        <w:rPr>
          <w:rFonts w:ascii="AR P明朝体L" w:hAnsi="AR P明朝体L" w:hint="eastAsia"/>
          <w:szCs w:val="21"/>
        </w:rPr>
        <w:t>適用できるように思われる。</w:t>
      </w:r>
      <w:r w:rsidR="005F4FB5" w:rsidRPr="0018423A">
        <w:rPr>
          <w:rFonts w:ascii="AR P明朝体L" w:hAnsi="AR P明朝体L" w:hint="eastAsia"/>
          <w:szCs w:val="21"/>
        </w:rPr>
        <w:t>たとえば、</w:t>
      </w:r>
      <w:r w:rsidR="008715BB" w:rsidRPr="0018423A">
        <w:rPr>
          <w:rFonts w:ascii="AR P明朝体L" w:hAnsi="AR P明朝体L" w:hint="eastAsia"/>
          <w:szCs w:val="21"/>
        </w:rPr>
        <w:t>割れ窓理論の考え方</w:t>
      </w:r>
      <w:r w:rsidR="008715BB" w:rsidRPr="0018423A">
        <w:rPr>
          <w:rStyle w:val="aa"/>
          <w:rFonts w:ascii="AR P明朝体L" w:hAnsi="AR P明朝体L"/>
          <w:szCs w:val="21"/>
        </w:rPr>
        <w:footnoteReference w:id="48"/>
      </w:r>
      <w:r w:rsidR="008715BB" w:rsidRPr="0018423A">
        <w:rPr>
          <w:rFonts w:ascii="AR P明朝体L" w:hAnsi="AR P明朝体L" w:hint="eastAsia"/>
          <w:szCs w:val="21"/>
        </w:rPr>
        <w:t>を企業に適用すれば、小さな不正が見のがされている職場は、しまいには大きな不正を</w:t>
      </w:r>
      <w:r w:rsidR="00D910DD" w:rsidRPr="0018423A">
        <w:rPr>
          <w:rFonts w:ascii="AR P明朝体L" w:hAnsi="AR P明朝体L" w:hint="eastAsia"/>
          <w:szCs w:val="21"/>
        </w:rPr>
        <w:t>まねくことになる。小さな不正を見のがさないことが、重大な</w:t>
      </w:r>
      <w:r w:rsidR="008715BB" w:rsidRPr="0018423A">
        <w:rPr>
          <w:rFonts w:ascii="AR P明朝体L" w:hAnsi="AR P明朝体L" w:hint="eastAsia"/>
          <w:szCs w:val="21"/>
        </w:rPr>
        <w:t>不正行為を防ぐことになるのである。</w:t>
      </w:r>
    </w:p>
    <w:p w:rsidR="00A8634F" w:rsidRPr="0018423A" w:rsidRDefault="000945D6" w:rsidP="001F6AD6">
      <w:pPr>
        <w:ind w:firstLineChars="202" w:firstLine="404"/>
        <w:rPr>
          <w:rFonts w:ascii="AR P明朝体L" w:hAnsi="AR P明朝体L"/>
          <w:szCs w:val="21"/>
        </w:rPr>
      </w:pPr>
      <w:r w:rsidRPr="0018423A">
        <w:rPr>
          <w:rFonts w:ascii="AR P明朝体L" w:hAnsi="AR P明朝体L" w:hint="eastAsia"/>
          <w:szCs w:val="21"/>
        </w:rPr>
        <w:t>このように不正をおこなう心のメカニズムを解き明かそうという視点は、現在のコンプライアンス研究に</w:t>
      </w:r>
      <w:r w:rsidR="005F4FB5" w:rsidRPr="0018423A">
        <w:rPr>
          <w:rFonts w:ascii="AR P明朝体L" w:hAnsi="AR P明朝体L" w:hint="eastAsia"/>
          <w:szCs w:val="21"/>
        </w:rPr>
        <w:t>おいて軽視されているように思われる</w:t>
      </w:r>
      <w:r w:rsidRPr="0018423A">
        <w:rPr>
          <w:rFonts w:ascii="AR P明朝体L" w:hAnsi="AR P明朝体L" w:hint="eastAsia"/>
          <w:szCs w:val="21"/>
        </w:rPr>
        <w:t>。</w:t>
      </w:r>
    </w:p>
    <w:p w:rsidR="00BD5AE2" w:rsidRPr="0018423A" w:rsidRDefault="00BD5AE2" w:rsidP="00BD5AE2">
      <w:pPr>
        <w:jc w:val="left"/>
      </w:pPr>
    </w:p>
    <w:p w:rsidR="00E07075" w:rsidRPr="0018423A" w:rsidRDefault="00E07075" w:rsidP="00BD5AE2">
      <w:pPr>
        <w:jc w:val="left"/>
      </w:pPr>
    </w:p>
    <w:p w:rsidR="00E07075" w:rsidRPr="0018423A" w:rsidRDefault="006F6E58" w:rsidP="00E07075">
      <w:pPr>
        <w:pStyle w:val="a3"/>
        <w:numPr>
          <w:ilvl w:val="0"/>
          <w:numId w:val="7"/>
        </w:numPr>
        <w:ind w:leftChars="0"/>
        <w:jc w:val="left"/>
        <w:rPr>
          <w:b/>
          <w:sz w:val="22"/>
        </w:rPr>
      </w:pPr>
      <w:r w:rsidRPr="0018423A">
        <w:rPr>
          <w:rFonts w:hint="eastAsia"/>
          <w:b/>
          <w:sz w:val="22"/>
        </w:rPr>
        <w:t>今後の課題</w:t>
      </w:r>
    </w:p>
    <w:p w:rsidR="006F6E58" w:rsidRPr="0018423A" w:rsidRDefault="004670EF" w:rsidP="00642628">
      <w:pPr>
        <w:ind w:firstLineChars="213" w:firstLine="426"/>
        <w:jc w:val="left"/>
      </w:pPr>
      <w:r w:rsidRPr="0018423A">
        <w:rPr>
          <w:rFonts w:hint="eastAsia"/>
        </w:rPr>
        <w:t>本稿において提示した問題意識は、現在のコンプライアンス研究に</w:t>
      </w:r>
      <w:r w:rsidR="00332DDD" w:rsidRPr="0018423A">
        <w:rPr>
          <w:rFonts w:hint="eastAsia"/>
        </w:rPr>
        <w:t>おいて</w:t>
      </w:r>
      <w:r w:rsidRPr="0018423A">
        <w:rPr>
          <w:rFonts w:hint="eastAsia"/>
        </w:rPr>
        <w:t>は日本の文化と日本人の心</w:t>
      </w:r>
      <w:r w:rsidR="00332DDD" w:rsidRPr="0018423A">
        <w:rPr>
          <w:rFonts w:hint="eastAsia"/>
        </w:rPr>
        <w:t>という</w:t>
      </w:r>
      <w:r w:rsidRPr="0018423A">
        <w:rPr>
          <w:rFonts w:hint="eastAsia"/>
        </w:rPr>
        <w:t>視点が軽視され、あるいは欠けて</w:t>
      </w:r>
      <w:r w:rsidR="00332DDD" w:rsidRPr="0018423A">
        <w:rPr>
          <w:rFonts w:hint="eastAsia"/>
        </w:rPr>
        <w:t>いるのではないかと思われることであり、</w:t>
      </w:r>
      <w:r w:rsidRPr="0018423A">
        <w:rPr>
          <w:rFonts w:hint="eastAsia"/>
        </w:rPr>
        <w:t>この視点からコンプライアンス違反の発生原因とそれを未然に</w:t>
      </w:r>
      <w:r w:rsidR="0064275F" w:rsidRPr="0018423A">
        <w:rPr>
          <w:rFonts w:hint="eastAsia"/>
        </w:rPr>
        <w:t>防止</w:t>
      </w:r>
      <w:r w:rsidRPr="0018423A">
        <w:rPr>
          <w:rFonts w:hint="eastAsia"/>
        </w:rPr>
        <w:t>するための対策のあり方を</w:t>
      </w:r>
      <w:r w:rsidR="00332DDD" w:rsidRPr="0018423A">
        <w:rPr>
          <w:rFonts w:hint="eastAsia"/>
        </w:rPr>
        <w:t>見直していくことが必要ではないかと考える。</w:t>
      </w:r>
    </w:p>
    <w:p w:rsidR="00605002" w:rsidRPr="0018423A" w:rsidRDefault="00332DDD" w:rsidP="00605002">
      <w:pPr>
        <w:ind w:firstLineChars="213" w:firstLine="426"/>
        <w:jc w:val="left"/>
      </w:pPr>
      <w:r w:rsidRPr="0018423A">
        <w:rPr>
          <w:rFonts w:hint="eastAsia"/>
        </w:rPr>
        <w:t>今後の課題としては、</w:t>
      </w:r>
      <w:r w:rsidR="007E3973" w:rsidRPr="0018423A">
        <w:rPr>
          <w:rFonts w:hint="eastAsia"/>
        </w:rPr>
        <w:t>日本の文化からわれわれ日本人はどのような影響を受け、その結果日本人はどのような考え方をするようになったのか、あるいは日本人の倫理観</w:t>
      </w:r>
      <w:r w:rsidR="0064275F" w:rsidRPr="0018423A">
        <w:rPr>
          <w:rFonts w:hint="eastAsia"/>
        </w:rPr>
        <w:t>における特徴はどのようなものな</w:t>
      </w:r>
      <w:r w:rsidR="007E3973" w:rsidRPr="0018423A">
        <w:rPr>
          <w:rFonts w:hint="eastAsia"/>
        </w:rPr>
        <w:t>のかを解明していかなければならない。</w:t>
      </w:r>
      <w:r w:rsidR="0064275F" w:rsidRPr="0018423A">
        <w:rPr>
          <w:rFonts w:hint="eastAsia"/>
        </w:rPr>
        <w:t>そして、</w:t>
      </w:r>
      <w:r w:rsidR="007E3973" w:rsidRPr="0018423A">
        <w:rPr>
          <w:rFonts w:hint="eastAsia"/>
        </w:rPr>
        <w:t>日本人の心という視点</w:t>
      </w:r>
      <w:r w:rsidR="00EA01CE" w:rsidRPr="0018423A">
        <w:rPr>
          <w:rFonts w:hint="eastAsia"/>
        </w:rPr>
        <w:t>からは、</w:t>
      </w:r>
      <w:r w:rsidR="0064275F" w:rsidRPr="0018423A">
        <w:rPr>
          <w:rFonts w:hint="eastAsia"/>
        </w:rPr>
        <w:t>われわれはまず、</w:t>
      </w:r>
      <w:r w:rsidR="00EA01CE" w:rsidRPr="0018423A">
        <w:rPr>
          <w:rFonts w:hint="eastAsia"/>
        </w:rPr>
        <w:t>心理学の分野で得られた知見のうちコンプライアンス違反をおこなう人間の心理を説明する理論・学説</w:t>
      </w:r>
      <w:r w:rsidR="00605002" w:rsidRPr="0018423A">
        <w:rPr>
          <w:rFonts w:hint="eastAsia"/>
        </w:rPr>
        <w:t>を知ることからはじめなければならない。</w:t>
      </w:r>
    </w:p>
    <w:p w:rsidR="007E3973" w:rsidRPr="0018423A" w:rsidRDefault="00605002" w:rsidP="00605002">
      <w:pPr>
        <w:ind w:firstLineChars="213" w:firstLine="426"/>
        <w:jc w:val="left"/>
      </w:pPr>
      <w:r w:rsidRPr="0018423A">
        <w:rPr>
          <w:rFonts w:hint="eastAsia"/>
        </w:rPr>
        <w:t>そのうえで、日本人の考え方・倫理観</w:t>
      </w:r>
      <w:r w:rsidR="0064275F" w:rsidRPr="0018423A">
        <w:rPr>
          <w:rFonts w:hint="eastAsia"/>
        </w:rPr>
        <w:t>の特徴</w:t>
      </w:r>
      <w:r w:rsidRPr="0018423A">
        <w:rPr>
          <w:rFonts w:hint="eastAsia"/>
        </w:rPr>
        <w:t>および心理</w:t>
      </w:r>
      <w:r w:rsidR="00DF76D4" w:rsidRPr="0018423A">
        <w:rPr>
          <w:rFonts w:hint="eastAsia"/>
        </w:rPr>
        <w:t>学の理論・学説を具体的な企業不祥事に適用し、</w:t>
      </w:r>
      <w:r w:rsidR="0081290F" w:rsidRPr="0018423A">
        <w:rPr>
          <w:rFonts w:hint="eastAsia"/>
        </w:rPr>
        <w:t>これにより、</w:t>
      </w:r>
      <w:r w:rsidR="002F559F" w:rsidRPr="0018423A">
        <w:rPr>
          <w:rFonts w:hint="eastAsia"/>
        </w:rPr>
        <w:t>企業不祥事</w:t>
      </w:r>
      <w:r w:rsidR="00DF76D4" w:rsidRPr="0018423A">
        <w:rPr>
          <w:rFonts w:hint="eastAsia"/>
        </w:rPr>
        <w:t>の原因を検討していかなければならない。日本の文化と日本人の心という視点から解明された原因は、これまで</w:t>
      </w:r>
      <w:r w:rsidR="0064275F" w:rsidRPr="0018423A">
        <w:rPr>
          <w:rFonts w:hint="eastAsia"/>
        </w:rPr>
        <w:t>の</w:t>
      </w:r>
      <w:r w:rsidR="001B5082" w:rsidRPr="0018423A">
        <w:rPr>
          <w:rFonts w:hint="eastAsia"/>
        </w:rPr>
        <w:t>「コンプライアンス体制を構築し、</w:t>
      </w:r>
      <w:r w:rsidR="001B5082" w:rsidRPr="0018423A">
        <w:rPr>
          <w:rFonts w:hint="eastAsia"/>
        </w:rPr>
        <w:t>Plan</w:t>
      </w:r>
      <w:r w:rsidR="001B5082" w:rsidRPr="0018423A">
        <w:rPr>
          <w:rFonts w:hint="eastAsia"/>
        </w:rPr>
        <w:t>・</w:t>
      </w:r>
      <w:r w:rsidR="001B5082" w:rsidRPr="0018423A">
        <w:rPr>
          <w:rFonts w:hint="eastAsia"/>
        </w:rPr>
        <w:t>Do</w:t>
      </w:r>
      <w:r w:rsidR="001B5082" w:rsidRPr="0018423A">
        <w:rPr>
          <w:rFonts w:hint="eastAsia"/>
        </w:rPr>
        <w:t>・</w:t>
      </w:r>
      <w:r w:rsidR="001B5082" w:rsidRPr="0018423A">
        <w:rPr>
          <w:rFonts w:hint="eastAsia"/>
        </w:rPr>
        <w:t>Check</w:t>
      </w:r>
      <w:r w:rsidR="001B5082" w:rsidRPr="0018423A">
        <w:rPr>
          <w:rFonts w:hint="eastAsia"/>
        </w:rPr>
        <w:t>のサイクルで見直しをする」という</w:t>
      </w:r>
      <w:r w:rsidR="0064275F" w:rsidRPr="0018423A">
        <w:rPr>
          <w:rFonts w:hint="eastAsia"/>
        </w:rPr>
        <w:t>体制論に偏重したコンプライアンス確保のあり方に修正をせまることになるのではないだろうか。</w:t>
      </w:r>
    </w:p>
    <w:p w:rsidR="0064275F" w:rsidRPr="0018423A" w:rsidRDefault="0064275F" w:rsidP="00605002">
      <w:pPr>
        <w:ind w:firstLineChars="213" w:firstLine="426"/>
        <w:jc w:val="left"/>
      </w:pPr>
    </w:p>
    <w:p w:rsidR="00B511D7" w:rsidRPr="00BD5AE2" w:rsidRDefault="00B511D7" w:rsidP="00B511D7">
      <w:pPr>
        <w:jc w:val="right"/>
      </w:pPr>
      <w:r w:rsidRPr="0018423A">
        <w:rPr>
          <w:rFonts w:hint="eastAsia"/>
        </w:rPr>
        <w:t>以上</w:t>
      </w:r>
    </w:p>
    <w:sectPr w:rsidR="00B511D7" w:rsidRPr="00BD5AE2" w:rsidSect="00940B46">
      <w:footerReference w:type="default" r:id="rId9"/>
      <w:pgSz w:w="11906" w:h="16838" w:code="9"/>
      <w:pgMar w:top="1361" w:right="1134" w:bottom="1361" w:left="113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88" w:rsidRDefault="001D5A88" w:rsidP="008E197F">
      <w:r>
        <w:separator/>
      </w:r>
    </w:p>
  </w:endnote>
  <w:endnote w:type="continuationSeparator" w:id="0">
    <w:p w:rsidR="001D5A88" w:rsidRDefault="001D5A88" w:rsidP="008E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54767"/>
      <w:docPartObj>
        <w:docPartGallery w:val="Page Numbers (Bottom of Page)"/>
        <w:docPartUnique/>
      </w:docPartObj>
    </w:sdtPr>
    <w:sdtEndPr/>
    <w:sdtContent>
      <w:p w:rsidR="002834CB" w:rsidRDefault="002834CB">
        <w:pPr>
          <w:pStyle w:val="a6"/>
          <w:jc w:val="center"/>
        </w:pPr>
        <w:r>
          <w:fldChar w:fldCharType="begin"/>
        </w:r>
        <w:r>
          <w:instrText>PAGE   \* MERGEFORMAT</w:instrText>
        </w:r>
        <w:r>
          <w:fldChar w:fldCharType="separate"/>
        </w:r>
        <w:r w:rsidR="004320CD" w:rsidRPr="004320CD">
          <w:rPr>
            <w:noProof/>
            <w:lang w:val="ja-JP"/>
          </w:rPr>
          <w:t>1</w:t>
        </w:r>
        <w:r>
          <w:fldChar w:fldCharType="end"/>
        </w:r>
      </w:p>
    </w:sdtContent>
  </w:sdt>
  <w:p w:rsidR="002834CB" w:rsidRDefault="002834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88" w:rsidRDefault="001D5A88" w:rsidP="008E197F">
      <w:r>
        <w:separator/>
      </w:r>
    </w:p>
  </w:footnote>
  <w:footnote w:type="continuationSeparator" w:id="0">
    <w:p w:rsidR="001D5A88" w:rsidRDefault="001D5A88" w:rsidP="008E197F">
      <w:r>
        <w:continuationSeparator/>
      </w:r>
    </w:p>
  </w:footnote>
  <w:footnote w:id="1">
    <w:p w:rsidR="002834CB" w:rsidRPr="00841B14" w:rsidRDefault="002834CB" w:rsidP="00841B14">
      <w:pPr>
        <w:jc w:val="left"/>
        <w:rPr>
          <w:szCs w:val="20"/>
        </w:rPr>
      </w:pPr>
      <w:r>
        <w:rPr>
          <w:rStyle w:val="aa"/>
        </w:rPr>
        <w:footnoteRef/>
      </w:r>
      <w:r>
        <w:t xml:space="preserve"> </w:t>
      </w:r>
      <w:r w:rsidRPr="0018423A">
        <w:rPr>
          <w:rFonts w:hint="eastAsia"/>
        </w:rPr>
        <w:t>東芝機械（東芝の子会社）が当時のソビエト連邦共和国に潜水艦用スクリューを作るための工作機械を外国為替及び外国貿易管理法（）に違反して輸出したという事件である。ソビエト連邦共和国等の共産主義国家などへの武器や武器製造機器等の輸出は、米国・日本・西欧諸国等による国際条約にもとづき禁止されていた。この条約の執行機関として設立された国際機関「</w:t>
      </w:r>
      <w:r w:rsidRPr="0018423A">
        <w:rPr>
          <w:rFonts w:cs="Arial"/>
          <w:color w:val="222222"/>
          <w:szCs w:val="20"/>
          <w:shd w:val="clear" w:color="auto" w:fill="FFFFFF"/>
        </w:rPr>
        <w:t>Coordinating Committee for Multilateral Export Controls</w:t>
      </w:r>
      <w:r w:rsidRPr="0018423A">
        <w:rPr>
          <w:rFonts w:cs="Arial" w:hint="eastAsia"/>
          <w:color w:val="222222"/>
          <w:szCs w:val="20"/>
          <w:shd w:val="clear" w:color="auto" w:fill="FFFFFF"/>
        </w:rPr>
        <w:t>」は、その略称からココム（</w:t>
      </w:r>
      <w:r w:rsidRPr="0018423A">
        <w:rPr>
          <w:rFonts w:cs="Arial" w:hint="eastAsia"/>
          <w:color w:val="222222"/>
          <w:szCs w:val="20"/>
          <w:shd w:val="clear" w:color="auto" w:fill="FFFFFF"/>
        </w:rPr>
        <w:t>COCOM</w:t>
      </w:r>
      <w:r w:rsidRPr="0018423A">
        <w:rPr>
          <w:rFonts w:cs="Arial" w:hint="eastAsia"/>
          <w:color w:val="222222"/>
          <w:szCs w:val="20"/>
          <w:shd w:val="clear" w:color="auto" w:fill="FFFFFF"/>
        </w:rPr>
        <w:t>）と呼ばれていた。</w:t>
      </w:r>
    </w:p>
  </w:footnote>
  <w:footnote w:id="2">
    <w:p w:rsidR="002834CB" w:rsidRDefault="002834CB" w:rsidP="00703C42">
      <w:pPr>
        <w:pStyle w:val="a8"/>
      </w:pPr>
      <w:r>
        <w:rPr>
          <w:rStyle w:val="aa"/>
        </w:rPr>
        <w:footnoteRef/>
      </w:r>
      <w:r>
        <w:t xml:space="preserve"> </w:t>
      </w:r>
      <w:r>
        <w:rPr>
          <w:rFonts w:hint="eastAsia"/>
        </w:rPr>
        <w:t>平成</w:t>
      </w:r>
      <w:r>
        <w:rPr>
          <w:rFonts w:hint="eastAsia"/>
        </w:rPr>
        <w:t>17</w:t>
      </w:r>
      <w:r>
        <w:rPr>
          <w:rFonts w:hint="eastAsia"/>
        </w:rPr>
        <w:t>年</w:t>
      </w:r>
      <w:r>
        <w:rPr>
          <w:rFonts w:hint="eastAsia"/>
        </w:rPr>
        <w:t>7</w:t>
      </w:r>
      <w:r>
        <w:rPr>
          <w:rFonts w:hint="eastAsia"/>
        </w:rPr>
        <w:t>月</w:t>
      </w:r>
      <w:r>
        <w:rPr>
          <w:rFonts w:hint="eastAsia"/>
        </w:rPr>
        <w:t>26</w:t>
      </w:r>
      <w:r>
        <w:rPr>
          <w:rFonts w:hint="eastAsia"/>
        </w:rPr>
        <w:t>日法律第</w:t>
      </w:r>
      <w:r>
        <w:rPr>
          <w:rFonts w:hint="eastAsia"/>
        </w:rPr>
        <w:t>86</w:t>
      </w:r>
      <w:r>
        <w:rPr>
          <w:rFonts w:hint="eastAsia"/>
        </w:rPr>
        <w:t>号。</w:t>
      </w:r>
    </w:p>
  </w:footnote>
  <w:footnote w:id="3">
    <w:p w:rsidR="002834CB" w:rsidRDefault="002834CB" w:rsidP="00703C42">
      <w:pPr>
        <w:pStyle w:val="a8"/>
      </w:pPr>
      <w:r>
        <w:rPr>
          <w:rStyle w:val="aa"/>
        </w:rPr>
        <w:footnoteRef/>
      </w:r>
      <w:r>
        <w:t xml:space="preserve"> </w:t>
      </w:r>
      <w:r>
        <w:rPr>
          <w:rFonts w:hint="eastAsia"/>
        </w:rPr>
        <w:t>田中亘「会社法」（東京大学出版会、</w:t>
      </w:r>
      <w:r>
        <w:rPr>
          <w:rFonts w:hint="eastAsia"/>
        </w:rPr>
        <w:t>2016</w:t>
      </w:r>
      <w:r>
        <w:rPr>
          <w:rFonts w:hint="eastAsia"/>
        </w:rPr>
        <w:t>年</w:t>
      </w:r>
      <w:r>
        <w:rPr>
          <w:rFonts w:hint="eastAsia"/>
        </w:rPr>
        <w:t>9</w:t>
      </w:r>
      <w:r>
        <w:rPr>
          <w:rFonts w:hint="eastAsia"/>
        </w:rPr>
        <w:t>月）</w:t>
      </w:r>
      <w:r>
        <w:rPr>
          <w:rFonts w:hint="eastAsia"/>
        </w:rPr>
        <w:t>P.264</w:t>
      </w:r>
      <w:r>
        <w:rPr>
          <w:rFonts w:hint="eastAsia"/>
        </w:rPr>
        <w:t>、</w:t>
      </w:r>
      <w:r w:rsidRPr="00BB7195">
        <w:rPr>
          <w:rFonts w:hint="eastAsia"/>
        </w:rPr>
        <w:t>加味和照「新訂会社法</w:t>
      </w:r>
      <w:r w:rsidRPr="00BB7195">
        <w:rPr>
          <w:rFonts w:hint="eastAsia"/>
        </w:rPr>
        <w:t xml:space="preserve"> </w:t>
      </w:r>
      <w:r w:rsidRPr="00BB7195">
        <w:rPr>
          <w:rFonts w:hint="eastAsia"/>
        </w:rPr>
        <w:t>第</w:t>
      </w:r>
      <w:r w:rsidRPr="00BB7195">
        <w:rPr>
          <w:rFonts w:hint="eastAsia"/>
        </w:rPr>
        <w:t>10</w:t>
      </w:r>
      <w:r w:rsidRPr="00BB7195">
        <w:rPr>
          <w:rFonts w:hint="eastAsia"/>
        </w:rPr>
        <w:t>版」（勁草書房、</w:t>
      </w:r>
      <w:r w:rsidRPr="00BB7195">
        <w:rPr>
          <w:rFonts w:hint="eastAsia"/>
        </w:rPr>
        <w:t>2011</w:t>
      </w:r>
      <w:r w:rsidRPr="00BB7195">
        <w:rPr>
          <w:rFonts w:hint="eastAsia"/>
        </w:rPr>
        <w:t>年</w:t>
      </w:r>
      <w:r w:rsidRPr="00BB7195">
        <w:rPr>
          <w:rFonts w:hint="eastAsia"/>
        </w:rPr>
        <w:t>9</w:t>
      </w:r>
      <w:r w:rsidRPr="00BB7195">
        <w:rPr>
          <w:rFonts w:hint="eastAsia"/>
        </w:rPr>
        <w:t>月）</w:t>
      </w:r>
      <w:r w:rsidRPr="00BB7195">
        <w:rPr>
          <w:rFonts w:hint="eastAsia"/>
        </w:rPr>
        <w:t>P.370</w:t>
      </w:r>
      <w:r w:rsidRPr="00BB7195">
        <w:rPr>
          <w:rFonts w:hint="eastAsia"/>
        </w:rPr>
        <w:t>。</w:t>
      </w:r>
    </w:p>
  </w:footnote>
  <w:footnote w:id="4">
    <w:p w:rsidR="002834CB" w:rsidRPr="00970685" w:rsidRDefault="002834CB" w:rsidP="00703C42">
      <w:pPr>
        <w:pStyle w:val="a8"/>
      </w:pPr>
      <w:r>
        <w:rPr>
          <w:rStyle w:val="aa"/>
        </w:rPr>
        <w:footnoteRef/>
      </w:r>
      <w:r>
        <w:t xml:space="preserve"> </w:t>
      </w:r>
      <w:r w:rsidRPr="00970685">
        <w:rPr>
          <w:rFonts w:ascii="Verdana" w:hAnsi="Verdana"/>
          <w:color w:val="222222"/>
          <w:szCs w:val="20"/>
          <w:shd w:val="clear" w:color="auto" w:fill="FFFFFF"/>
        </w:rPr>
        <w:t>会社法</w:t>
      </w:r>
      <w:r w:rsidRPr="00970685">
        <w:rPr>
          <w:rFonts w:asciiTheme="minorHAnsi" w:hAnsiTheme="minorHAnsi"/>
          <w:color w:val="222222"/>
          <w:szCs w:val="20"/>
          <w:shd w:val="clear" w:color="auto" w:fill="FFFFFF"/>
        </w:rPr>
        <w:t>362</w:t>
      </w:r>
      <w:r w:rsidRPr="00970685">
        <w:rPr>
          <w:rFonts w:ascii="Verdana" w:hAnsi="Verdana"/>
          <w:color w:val="222222"/>
          <w:szCs w:val="20"/>
          <w:shd w:val="clear" w:color="auto" w:fill="FFFFFF"/>
        </w:rPr>
        <w:t>条</w:t>
      </w:r>
      <w:r w:rsidRPr="00970685">
        <w:rPr>
          <w:rFonts w:asciiTheme="minorHAnsi" w:hAnsiTheme="minorHAnsi"/>
          <w:color w:val="222222"/>
          <w:szCs w:val="20"/>
          <w:shd w:val="clear" w:color="auto" w:fill="FFFFFF"/>
        </w:rPr>
        <w:t>4</w:t>
      </w:r>
      <w:r w:rsidRPr="00970685">
        <w:rPr>
          <w:rFonts w:ascii="Verdana" w:hAnsi="Verdana"/>
          <w:color w:val="222222"/>
          <w:szCs w:val="20"/>
          <w:shd w:val="clear" w:color="auto" w:fill="FFFFFF"/>
        </w:rPr>
        <w:t>項</w:t>
      </w:r>
      <w:r w:rsidRPr="00970685">
        <w:rPr>
          <w:rFonts w:asciiTheme="minorHAnsi" w:hAnsiTheme="minorHAnsi"/>
          <w:color w:val="222222"/>
          <w:szCs w:val="20"/>
          <w:shd w:val="clear" w:color="auto" w:fill="FFFFFF"/>
        </w:rPr>
        <w:t>6</w:t>
      </w:r>
      <w:r w:rsidRPr="00970685">
        <w:rPr>
          <w:rFonts w:ascii="Verdana" w:hAnsi="Verdana"/>
          <w:color w:val="222222"/>
          <w:szCs w:val="20"/>
          <w:shd w:val="clear" w:color="auto" w:fill="FFFFFF"/>
        </w:rPr>
        <w:t>号</w:t>
      </w:r>
      <w:r>
        <w:rPr>
          <w:rFonts w:ascii="Verdana" w:hAnsi="Verdana" w:hint="eastAsia"/>
          <w:color w:val="222222"/>
          <w:szCs w:val="20"/>
          <w:shd w:val="clear" w:color="auto" w:fill="FFFFFF"/>
        </w:rPr>
        <w:t>。</w:t>
      </w:r>
    </w:p>
  </w:footnote>
  <w:footnote w:id="5">
    <w:p w:rsidR="002834CB" w:rsidRDefault="002834CB" w:rsidP="00703C42">
      <w:pPr>
        <w:pStyle w:val="a8"/>
      </w:pPr>
      <w:r>
        <w:rPr>
          <w:rStyle w:val="aa"/>
        </w:rPr>
        <w:footnoteRef/>
      </w:r>
      <w:r>
        <w:t xml:space="preserve"> </w:t>
      </w:r>
      <w:r>
        <w:rPr>
          <w:rFonts w:hint="eastAsia"/>
        </w:rPr>
        <w:t>大会社とは、</w:t>
      </w:r>
      <w:r w:rsidRPr="00527E1D">
        <w:rPr>
          <w:rFonts w:ascii="AR P明朝体L" w:hAnsi="AR P明朝体L" w:cs="Arial"/>
          <w:color w:val="333333"/>
          <w:spacing w:val="2"/>
          <w:bdr w:val="none" w:sz="0" w:space="0" w:color="auto" w:frame="1"/>
        </w:rPr>
        <w:t>資本金</w:t>
      </w:r>
      <w:r w:rsidRPr="00527E1D">
        <w:rPr>
          <w:rFonts w:asciiTheme="minorHAnsi" w:hAnsiTheme="minorHAnsi" w:cs="Arial"/>
          <w:color w:val="333333"/>
          <w:spacing w:val="2"/>
          <w:bdr w:val="none" w:sz="0" w:space="0" w:color="auto" w:frame="1"/>
        </w:rPr>
        <w:t>5</w:t>
      </w:r>
      <w:r w:rsidRPr="00527E1D">
        <w:rPr>
          <w:rFonts w:ascii="AR P明朝体L" w:hAnsi="AR P明朝体L" w:cs="Arial"/>
          <w:color w:val="333333"/>
          <w:spacing w:val="2"/>
          <w:bdr w:val="none" w:sz="0" w:space="0" w:color="auto" w:frame="1"/>
        </w:rPr>
        <w:t>億円以上または負債の部の合計額</w:t>
      </w:r>
      <w:r w:rsidRPr="00527E1D">
        <w:rPr>
          <w:rFonts w:asciiTheme="minorHAnsi" w:hAnsiTheme="minorHAnsi" w:cs="Arial"/>
          <w:color w:val="333333"/>
          <w:spacing w:val="2"/>
          <w:bdr w:val="none" w:sz="0" w:space="0" w:color="auto" w:frame="1"/>
        </w:rPr>
        <w:t>200</w:t>
      </w:r>
      <w:r w:rsidRPr="00527E1D">
        <w:rPr>
          <w:rFonts w:ascii="AR P明朝体L" w:hAnsi="AR P明朝体L" w:cs="Arial"/>
          <w:color w:val="333333"/>
          <w:spacing w:val="2"/>
          <w:bdr w:val="none" w:sz="0" w:space="0" w:color="auto" w:frame="1"/>
        </w:rPr>
        <w:t>億円以上の</w:t>
      </w:r>
      <w:r>
        <w:rPr>
          <w:rFonts w:ascii="AR P明朝体L" w:hAnsi="AR P明朝体L" w:cs="Arial" w:hint="eastAsia"/>
          <w:color w:val="333333"/>
          <w:spacing w:val="2"/>
          <w:bdr w:val="none" w:sz="0" w:space="0" w:color="auto" w:frame="1"/>
        </w:rPr>
        <w:t>株式</w:t>
      </w:r>
      <w:r w:rsidRPr="00527E1D">
        <w:rPr>
          <w:rFonts w:ascii="AR P明朝体L" w:hAnsi="AR P明朝体L" w:cs="Arial"/>
          <w:color w:val="333333"/>
          <w:spacing w:val="2"/>
          <w:bdr w:val="none" w:sz="0" w:space="0" w:color="auto" w:frame="1"/>
        </w:rPr>
        <w:t>会社</w:t>
      </w:r>
      <w:r>
        <w:rPr>
          <w:rFonts w:ascii="AR P明朝体L" w:hAnsi="AR P明朝体L" w:cs="Arial" w:hint="eastAsia"/>
          <w:color w:val="333333"/>
          <w:spacing w:val="2"/>
          <w:bdr w:val="none" w:sz="0" w:space="0" w:color="auto" w:frame="1"/>
        </w:rPr>
        <w:t>をいう（会社法第</w:t>
      </w:r>
      <w:r w:rsidRPr="00DD148C">
        <w:rPr>
          <w:rFonts w:asciiTheme="minorHAnsi" w:hAnsiTheme="minorHAnsi" w:cs="Arial"/>
          <w:color w:val="333333"/>
          <w:spacing w:val="2"/>
          <w:bdr w:val="none" w:sz="0" w:space="0" w:color="auto" w:frame="1"/>
        </w:rPr>
        <w:t>2</w:t>
      </w:r>
      <w:r>
        <w:rPr>
          <w:rFonts w:asciiTheme="minorHAnsi" w:hAnsiTheme="minorHAnsi" w:cs="Arial" w:hint="eastAsia"/>
          <w:color w:val="333333"/>
          <w:spacing w:val="2"/>
          <w:bdr w:val="none" w:sz="0" w:space="0" w:color="auto" w:frame="1"/>
        </w:rPr>
        <w:t>条</w:t>
      </w:r>
      <w:r w:rsidRPr="00DD148C">
        <w:rPr>
          <w:rFonts w:asciiTheme="minorHAnsi" w:hAnsiTheme="minorHAnsi" w:cs="Arial"/>
          <w:color w:val="333333"/>
          <w:spacing w:val="2"/>
          <w:bdr w:val="none" w:sz="0" w:space="0" w:color="auto" w:frame="1"/>
        </w:rPr>
        <w:t>6</w:t>
      </w:r>
      <w:r>
        <w:rPr>
          <w:rFonts w:asciiTheme="minorHAnsi" w:hAnsiTheme="minorHAnsi" w:cs="Arial" w:hint="eastAsia"/>
          <w:color w:val="333333"/>
          <w:spacing w:val="2"/>
          <w:bdr w:val="none" w:sz="0" w:space="0" w:color="auto" w:frame="1"/>
        </w:rPr>
        <w:t>号</w:t>
      </w:r>
      <w:r>
        <w:rPr>
          <w:rFonts w:ascii="AR P明朝体L" w:hAnsi="AR P明朝体L" w:cs="Arial" w:hint="eastAsia"/>
          <w:color w:val="333333"/>
          <w:spacing w:val="2"/>
          <w:bdr w:val="none" w:sz="0" w:space="0" w:color="auto" w:frame="1"/>
        </w:rPr>
        <w:t>）。</w:t>
      </w:r>
    </w:p>
  </w:footnote>
  <w:footnote w:id="6">
    <w:p w:rsidR="002834CB" w:rsidRPr="002B4B2B" w:rsidRDefault="002834CB" w:rsidP="00703C42">
      <w:pPr>
        <w:pStyle w:val="a8"/>
      </w:pPr>
      <w:r>
        <w:rPr>
          <w:rStyle w:val="aa"/>
        </w:rPr>
        <w:footnoteRef/>
      </w:r>
      <w:r>
        <w:t xml:space="preserve"> </w:t>
      </w:r>
      <w:r>
        <w:rPr>
          <w:rFonts w:hint="eastAsia"/>
        </w:rPr>
        <w:t>取締役会非設置会社については、取締役の過半数の決議による。</w:t>
      </w:r>
    </w:p>
  </w:footnote>
  <w:footnote w:id="7">
    <w:p w:rsidR="002834CB" w:rsidRDefault="002834CB" w:rsidP="00703C42">
      <w:pPr>
        <w:pStyle w:val="a8"/>
      </w:pPr>
      <w:r>
        <w:rPr>
          <w:rStyle w:val="aa"/>
        </w:rPr>
        <w:footnoteRef/>
      </w:r>
      <w:r>
        <w:t xml:space="preserve"> </w:t>
      </w:r>
      <w:r>
        <w:rPr>
          <w:rFonts w:hint="eastAsia"/>
        </w:rPr>
        <w:t>「取締役の職務の執行が法令及び定款に適合することを確保するための体制その他株式会社の業務の適正を確保するために必要なものとして法務省令で定める体制」（会社法会社法３４８条３項４号）のことをいう。委員会設置会社については、「執行役の職務の執行が法令及び定款に適合することを確保するための体制その他株式会社の業務の適正を確保するために必要なものとして法務省令で定める体制」（会社法</w:t>
      </w:r>
      <w:r>
        <w:rPr>
          <w:rFonts w:hint="eastAsia"/>
        </w:rPr>
        <w:t>416</w:t>
      </w:r>
      <w:r>
        <w:rPr>
          <w:rFonts w:hint="eastAsia"/>
        </w:rPr>
        <w:t>条</w:t>
      </w:r>
      <w:r>
        <w:rPr>
          <w:rFonts w:hint="eastAsia"/>
        </w:rPr>
        <w:t>1</w:t>
      </w:r>
      <w:r>
        <w:rPr>
          <w:rFonts w:hint="eastAsia"/>
        </w:rPr>
        <w:t>項</w:t>
      </w:r>
      <w:r>
        <w:rPr>
          <w:rFonts w:hint="eastAsia"/>
        </w:rPr>
        <w:t>1</w:t>
      </w:r>
      <w:r>
        <w:rPr>
          <w:rFonts w:hint="eastAsia"/>
        </w:rPr>
        <w:t>号ホ）のことをいう。</w:t>
      </w:r>
    </w:p>
  </w:footnote>
  <w:footnote w:id="8">
    <w:p w:rsidR="002834CB" w:rsidRDefault="002834CB" w:rsidP="00703C42">
      <w:pPr>
        <w:pStyle w:val="a8"/>
      </w:pPr>
      <w:r>
        <w:rPr>
          <w:rStyle w:val="aa"/>
        </w:rPr>
        <w:footnoteRef/>
      </w:r>
      <w:r>
        <w:t xml:space="preserve"> </w:t>
      </w:r>
      <w:r>
        <w:rPr>
          <w:rFonts w:hint="eastAsia"/>
        </w:rPr>
        <w:t>ただし、</w:t>
      </w:r>
      <w:r>
        <w:rPr>
          <w:rFonts w:hint="eastAsia"/>
          <w:szCs w:val="20"/>
        </w:rPr>
        <w:t>その中小会社が委員会設置会社であれば、上記のように委員会設置会社として内部統制システムの構築義務がある。</w:t>
      </w:r>
    </w:p>
  </w:footnote>
  <w:footnote w:id="9">
    <w:p w:rsidR="002834CB" w:rsidRDefault="002834CB" w:rsidP="00703C42">
      <w:pPr>
        <w:pStyle w:val="a8"/>
      </w:pPr>
      <w:r>
        <w:rPr>
          <w:rStyle w:val="aa"/>
        </w:rPr>
        <w:footnoteRef/>
      </w:r>
      <w:r>
        <w:t xml:space="preserve"> </w:t>
      </w:r>
      <w:r w:rsidRPr="00BB7195">
        <w:rPr>
          <w:rFonts w:hint="eastAsia"/>
        </w:rPr>
        <w:t>弥永真生「リーガルマインド会社法</w:t>
      </w:r>
      <w:r w:rsidRPr="00BB7195">
        <w:rPr>
          <w:rFonts w:hint="eastAsia"/>
        </w:rPr>
        <w:t xml:space="preserve"> </w:t>
      </w:r>
      <w:r w:rsidRPr="00BB7195">
        <w:rPr>
          <w:rFonts w:hint="eastAsia"/>
        </w:rPr>
        <w:t>第</w:t>
      </w:r>
      <w:r w:rsidRPr="00BB7195">
        <w:rPr>
          <w:rFonts w:hint="eastAsia"/>
        </w:rPr>
        <w:t>14</w:t>
      </w:r>
      <w:r w:rsidRPr="00BB7195">
        <w:rPr>
          <w:rFonts w:hint="eastAsia"/>
        </w:rPr>
        <w:t>版」（有斐閣、平成</w:t>
      </w:r>
      <w:r w:rsidRPr="00BB7195">
        <w:rPr>
          <w:rFonts w:hint="eastAsia"/>
        </w:rPr>
        <w:t>27</w:t>
      </w:r>
      <w:r w:rsidRPr="00BB7195">
        <w:rPr>
          <w:rFonts w:hint="eastAsia"/>
        </w:rPr>
        <w:t>年</w:t>
      </w:r>
      <w:r w:rsidRPr="00BB7195">
        <w:rPr>
          <w:rFonts w:hint="eastAsia"/>
        </w:rPr>
        <w:t>3</w:t>
      </w:r>
      <w:r w:rsidRPr="00BB7195">
        <w:rPr>
          <w:rFonts w:hint="eastAsia"/>
        </w:rPr>
        <w:t>月）</w:t>
      </w:r>
      <w:r w:rsidRPr="00BB7195">
        <w:rPr>
          <w:rFonts w:hint="eastAsia"/>
        </w:rPr>
        <w:t>P.232</w:t>
      </w:r>
      <w:r w:rsidRPr="00BB7195">
        <w:rPr>
          <w:rFonts w:hint="eastAsia"/>
        </w:rPr>
        <w:t>脚注</w:t>
      </w:r>
      <w:r w:rsidRPr="00BB7195">
        <w:rPr>
          <w:rFonts w:hint="eastAsia"/>
        </w:rPr>
        <w:t>156</w:t>
      </w:r>
      <w:r w:rsidRPr="00BB7195">
        <w:rPr>
          <w:rFonts w:hint="eastAsia"/>
        </w:rPr>
        <w:t>。</w:t>
      </w:r>
    </w:p>
  </w:footnote>
  <w:footnote w:id="10">
    <w:p w:rsidR="002834CB" w:rsidRPr="00B26F2F" w:rsidRDefault="002834CB" w:rsidP="00703C42">
      <w:pPr>
        <w:pStyle w:val="a8"/>
      </w:pPr>
      <w:r>
        <w:rPr>
          <w:rStyle w:val="aa"/>
        </w:rPr>
        <w:footnoteRef/>
      </w:r>
      <w:r>
        <w:t xml:space="preserve"> </w:t>
      </w:r>
      <w:r>
        <w:rPr>
          <w:rFonts w:hint="eastAsia"/>
        </w:rPr>
        <w:t>会社法施行規則第</w:t>
      </w:r>
      <w:r>
        <w:rPr>
          <w:rFonts w:hint="eastAsia"/>
        </w:rPr>
        <w:t>118</w:t>
      </w:r>
      <w:r>
        <w:rPr>
          <w:rFonts w:hint="eastAsia"/>
        </w:rPr>
        <w:t>条</w:t>
      </w:r>
      <w:r>
        <w:rPr>
          <w:rFonts w:hint="eastAsia"/>
        </w:rPr>
        <w:t>2</w:t>
      </w:r>
      <w:r>
        <w:rPr>
          <w:rFonts w:hint="eastAsia"/>
        </w:rPr>
        <w:t>号。ただし、委員会設置会社でない中小会社はその必要はない。</w:t>
      </w:r>
    </w:p>
  </w:footnote>
  <w:footnote w:id="11">
    <w:p w:rsidR="002834CB" w:rsidRDefault="002834CB" w:rsidP="00703C42">
      <w:pPr>
        <w:pStyle w:val="a8"/>
      </w:pPr>
      <w:r>
        <w:rPr>
          <w:rStyle w:val="aa"/>
        </w:rPr>
        <w:footnoteRef/>
      </w:r>
      <w:r>
        <w:t xml:space="preserve"> </w:t>
      </w:r>
      <w:r>
        <w:rPr>
          <w:rFonts w:hint="eastAsia"/>
        </w:rPr>
        <w:t>会社法施行規則第</w:t>
      </w:r>
      <w:r>
        <w:rPr>
          <w:rFonts w:hint="eastAsia"/>
        </w:rPr>
        <w:t>129</w:t>
      </w:r>
      <w:r>
        <w:rPr>
          <w:rFonts w:hint="eastAsia"/>
        </w:rPr>
        <w:t>条</w:t>
      </w:r>
      <w:r>
        <w:rPr>
          <w:rFonts w:hint="eastAsia"/>
        </w:rPr>
        <w:t>1</w:t>
      </w:r>
      <w:r>
        <w:rPr>
          <w:rFonts w:hint="eastAsia"/>
        </w:rPr>
        <w:t>項</w:t>
      </w:r>
      <w:r>
        <w:rPr>
          <w:rFonts w:hint="eastAsia"/>
        </w:rPr>
        <w:t>5</w:t>
      </w:r>
      <w:r>
        <w:rPr>
          <w:rFonts w:hint="eastAsia"/>
        </w:rPr>
        <w:t>号。</w:t>
      </w:r>
    </w:p>
  </w:footnote>
  <w:footnote w:id="12">
    <w:p w:rsidR="002834CB" w:rsidRDefault="002834CB" w:rsidP="00703C42">
      <w:pPr>
        <w:pStyle w:val="a8"/>
      </w:pPr>
      <w:r>
        <w:rPr>
          <w:rStyle w:val="aa"/>
        </w:rPr>
        <w:footnoteRef/>
      </w:r>
      <w:r>
        <w:t xml:space="preserve"> </w:t>
      </w:r>
      <w:r>
        <w:rPr>
          <w:rFonts w:hint="eastAsia"/>
        </w:rPr>
        <w:t>会社法第</w:t>
      </w:r>
      <w:r>
        <w:rPr>
          <w:rFonts w:hint="eastAsia"/>
        </w:rPr>
        <w:t>357</w:t>
      </w:r>
      <w:r>
        <w:rPr>
          <w:rFonts w:hint="eastAsia"/>
        </w:rPr>
        <w:t>条。</w:t>
      </w:r>
    </w:p>
  </w:footnote>
  <w:footnote w:id="13">
    <w:p w:rsidR="002834CB" w:rsidRDefault="002834CB" w:rsidP="00703C42">
      <w:pPr>
        <w:pStyle w:val="a8"/>
      </w:pPr>
      <w:r>
        <w:rPr>
          <w:rStyle w:val="aa"/>
        </w:rPr>
        <w:footnoteRef/>
      </w:r>
      <w:r>
        <w:t xml:space="preserve"> </w:t>
      </w:r>
      <w:r>
        <w:rPr>
          <w:rFonts w:hint="eastAsia"/>
        </w:rPr>
        <w:t>会社法第</w:t>
      </w:r>
      <w:r>
        <w:rPr>
          <w:rFonts w:hint="eastAsia"/>
        </w:rPr>
        <w:t>383</w:t>
      </w:r>
      <w:r>
        <w:rPr>
          <w:rFonts w:hint="eastAsia"/>
        </w:rPr>
        <w:t>条</w:t>
      </w:r>
      <w:r>
        <w:rPr>
          <w:rFonts w:hint="eastAsia"/>
        </w:rPr>
        <w:t>1</w:t>
      </w:r>
      <w:r>
        <w:rPr>
          <w:rFonts w:hint="eastAsia"/>
        </w:rPr>
        <w:t>項。</w:t>
      </w:r>
    </w:p>
  </w:footnote>
  <w:footnote w:id="14">
    <w:p w:rsidR="002834CB" w:rsidRDefault="002834CB" w:rsidP="00703C42">
      <w:pPr>
        <w:pStyle w:val="a8"/>
      </w:pPr>
      <w:r>
        <w:rPr>
          <w:rStyle w:val="aa"/>
        </w:rPr>
        <w:footnoteRef/>
      </w:r>
      <w:r>
        <w:t xml:space="preserve"> </w:t>
      </w:r>
      <w:r>
        <w:rPr>
          <w:rFonts w:hint="eastAsia"/>
        </w:rPr>
        <w:t>会社法第</w:t>
      </w:r>
      <w:r>
        <w:rPr>
          <w:rFonts w:hint="eastAsia"/>
        </w:rPr>
        <w:t>382</w:t>
      </w:r>
      <w:r>
        <w:rPr>
          <w:rFonts w:hint="eastAsia"/>
        </w:rPr>
        <w:t>条。</w:t>
      </w:r>
    </w:p>
  </w:footnote>
  <w:footnote w:id="15">
    <w:p w:rsidR="002834CB" w:rsidRDefault="002834CB" w:rsidP="00703C42">
      <w:pPr>
        <w:pStyle w:val="a8"/>
      </w:pPr>
      <w:r>
        <w:rPr>
          <w:rStyle w:val="aa"/>
        </w:rPr>
        <w:footnoteRef/>
      </w:r>
      <w:r>
        <w:t xml:space="preserve"> </w:t>
      </w:r>
      <w:r>
        <w:rPr>
          <w:rFonts w:hint="eastAsia"/>
        </w:rPr>
        <w:t>会社法第</w:t>
      </w:r>
      <w:r>
        <w:rPr>
          <w:rFonts w:hint="eastAsia"/>
        </w:rPr>
        <w:t>385</w:t>
      </w:r>
      <w:r>
        <w:rPr>
          <w:rFonts w:hint="eastAsia"/>
        </w:rPr>
        <w:t>条。</w:t>
      </w:r>
    </w:p>
  </w:footnote>
  <w:footnote w:id="16">
    <w:p w:rsidR="002834CB" w:rsidRPr="005D1A63" w:rsidRDefault="002834CB" w:rsidP="00703C42">
      <w:pPr>
        <w:pStyle w:val="a8"/>
      </w:pPr>
      <w:r>
        <w:rPr>
          <w:rStyle w:val="aa"/>
        </w:rPr>
        <w:footnoteRef/>
      </w:r>
      <w:r>
        <w:t xml:space="preserve"> </w:t>
      </w:r>
      <w:r>
        <w:rPr>
          <w:rFonts w:hint="eastAsia"/>
        </w:rPr>
        <w:t>昭和</w:t>
      </w:r>
      <w:r>
        <w:rPr>
          <w:rFonts w:hint="eastAsia"/>
        </w:rPr>
        <w:t>23</w:t>
      </w:r>
      <w:r>
        <w:rPr>
          <w:rFonts w:hint="eastAsia"/>
        </w:rPr>
        <w:t>年</w:t>
      </w:r>
      <w:r>
        <w:rPr>
          <w:rFonts w:hint="eastAsia"/>
        </w:rPr>
        <w:t>4</w:t>
      </w:r>
      <w:r>
        <w:rPr>
          <w:rFonts w:hint="eastAsia"/>
        </w:rPr>
        <w:t>月</w:t>
      </w:r>
      <w:r>
        <w:rPr>
          <w:rFonts w:hint="eastAsia"/>
        </w:rPr>
        <w:t>13</w:t>
      </w:r>
      <w:r>
        <w:rPr>
          <w:rFonts w:hint="eastAsia"/>
        </w:rPr>
        <w:t>日法律第</w:t>
      </w:r>
      <w:r>
        <w:rPr>
          <w:rFonts w:hint="eastAsia"/>
        </w:rPr>
        <w:t>25</w:t>
      </w:r>
      <w:r>
        <w:rPr>
          <w:rFonts w:hint="eastAsia"/>
        </w:rPr>
        <w:t>号。</w:t>
      </w:r>
    </w:p>
  </w:footnote>
  <w:footnote w:id="17">
    <w:p w:rsidR="002834CB" w:rsidRDefault="002834CB" w:rsidP="00703C42">
      <w:pPr>
        <w:pStyle w:val="a8"/>
      </w:pPr>
      <w:r>
        <w:rPr>
          <w:rStyle w:val="aa"/>
        </w:rPr>
        <w:footnoteRef/>
      </w:r>
      <w:r>
        <w:t xml:space="preserve"> </w:t>
      </w:r>
      <w:r>
        <w:rPr>
          <w:rFonts w:hint="eastAsia"/>
        </w:rPr>
        <w:t>上場会社等とは、「</w:t>
      </w:r>
      <w:r>
        <w:rPr>
          <w:rFonts w:hint="eastAsia"/>
          <w:szCs w:val="21"/>
        </w:rPr>
        <w:t>有価証券報告書を提出しなければならない会社のうち、金融商品取引所に上場している有価証券の発行者である会社の発行者会社その他の政令で定めるもの」</w:t>
      </w:r>
      <w:r>
        <w:rPr>
          <w:rFonts w:hint="eastAsia"/>
        </w:rPr>
        <w:t>（金融商品取引法第</w:t>
      </w:r>
      <w:r>
        <w:rPr>
          <w:rFonts w:hint="eastAsia"/>
        </w:rPr>
        <w:t>24</w:t>
      </w:r>
      <w:r>
        <w:rPr>
          <w:rFonts w:hint="eastAsia"/>
        </w:rPr>
        <w:t>条の</w:t>
      </w:r>
      <w:r>
        <w:rPr>
          <w:rFonts w:hint="eastAsia"/>
        </w:rPr>
        <w:t>4</w:t>
      </w:r>
      <w:r>
        <w:rPr>
          <w:rFonts w:hint="eastAsia"/>
        </w:rPr>
        <w:t>の</w:t>
      </w:r>
      <w:r>
        <w:rPr>
          <w:rFonts w:hint="eastAsia"/>
        </w:rPr>
        <w:t>4</w:t>
      </w:r>
      <w:r>
        <w:rPr>
          <w:rFonts w:hint="eastAsia"/>
        </w:rPr>
        <w:t>第</w:t>
      </w:r>
      <w:r>
        <w:rPr>
          <w:rFonts w:hint="eastAsia"/>
        </w:rPr>
        <w:t>1</w:t>
      </w:r>
      <w:r>
        <w:rPr>
          <w:rFonts w:hint="eastAsia"/>
        </w:rPr>
        <w:t>項）</w:t>
      </w:r>
      <w:r>
        <w:rPr>
          <w:rFonts w:hint="eastAsia"/>
          <w:szCs w:val="21"/>
        </w:rPr>
        <w:t>であり、これはつまり、</w:t>
      </w:r>
      <w:r>
        <w:rPr>
          <w:rFonts w:hint="eastAsia"/>
        </w:rPr>
        <w:t>金融商品取引所に上場されている株式会社および店頭登録されている株式会社である。</w:t>
      </w:r>
    </w:p>
  </w:footnote>
  <w:footnote w:id="18">
    <w:p w:rsidR="002834CB" w:rsidRPr="00DB79BA" w:rsidRDefault="002834CB" w:rsidP="00703C42">
      <w:pPr>
        <w:pStyle w:val="a8"/>
      </w:pPr>
      <w:r>
        <w:rPr>
          <w:rStyle w:val="aa"/>
        </w:rPr>
        <w:footnoteRef/>
      </w:r>
      <w:r>
        <w:t xml:space="preserve"> </w:t>
      </w:r>
      <w:r>
        <w:rPr>
          <w:rFonts w:hint="eastAsia"/>
        </w:rPr>
        <w:t>金融商品取引法第</w:t>
      </w:r>
      <w:r>
        <w:rPr>
          <w:rFonts w:hint="eastAsia"/>
        </w:rPr>
        <w:t>24</w:t>
      </w:r>
      <w:r>
        <w:rPr>
          <w:rFonts w:hint="eastAsia"/>
        </w:rPr>
        <w:t>条の</w:t>
      </w:r>
      <w:r>
        <w:rPr>
          <w:rFonts w:hint="eastAsia"/>
        </w:rPr>
        <w:t>4</w:t>
      </w:r>
      <w:r>
        <w:rPr>
          <w:rFonts w:hint="eastAsia"/>
        </w:rPr>
        <w:t>の</w:t>
      </w:r>
      <w:r>
        <w:rPr>
          <w:rFonts w:hint="eastAsia"/>
        </w:rPr>
        <w:t>4</w:t>
      </w:r>
      <w:r>
        <w:rPr>
          <w:rFonts w:hint="eastAsia"/>
        </w:rPr>
        <w:t>第</w:t>
      </w:r>
      <w:r>
        <w:rPr>
          <w:rFonts w:hint="eastAsia"/>
        </w:rPr>
        <w:t>1</w:t>
      </w:r>
      <w:r>
        <w:rPr>
          <w:rFonts w:hint="eastAsia"/>
        </w:rPr>
        <w:t>項。</w:t>
      </w:r>
    </w:p>
  </w:footnote>
  <w:footnote w:id="19">
    <w:p w:rsidR="002834CB" w:rsidRDefault="002834CB" w:rsidP="00703C42">
      <w:pPr>
        <w:pStyle w:val="a8"/>
      </w:pPr>
      <w:r>
        <w:rPr>
          <w:rStyle w:val="aa"/>
        </w:rPr>
        <w:footnoteRef/>
      </w:r>
      <w:r>
        <w:t xml:space="preserve"> </w:t>
      </w:r>
      <w:r>
        <w:rPr>
          <w:rFonts w:hint="eastAsia"/>
        </w:rPr>
        <w:t>金融商品取引法第</w:t>
      </w:r>
      <w:r>
        <w:rPr>
          <w:rFonts w:hint="eastAsia"/>
        </w:rPr>
        <w:t>24</w:t>
      </w:r>
      <w:r>
        <w:rPr>
          <w:rFonts w:hint="eastAsia"/>
        </w:rPr>
        <w:t>条の</w:t>
      </w:r>
      <w:r>
        <w:rPr>
          <w:rFonts w:hint="eastAsia"/>
        </w:rPr>
        <w:t>4</w:t>
      </w:r>
      <w:r>
        <w:rPr>
          <w:rFonts w:hint="eastAsia"/>
        </w:rPr>
        <w:t>の</w:t>
      </w:r>
      <w:r>
        <w:rPr>
          <w:rFonts w:hint="eastAsia"/>
        </w:rPr>
        <w:t>4</w:t>
      </w:r>
      <w:r>
        <w:rPr>
          <w:rFonts w:hint="eastAsia"/>
        </w:rPr>
        <w:t>第</w:t>
      </w:r>
      <w:r>
        <w:rPr>
          <w:rFonts w:hint="eastAsia"/>
        </w:rPr>
        <w:t>1</w:t>
      </w:r>
      <w:r>
        <w:rPr>
          <w:rFonts w:hint="eastAsia"/>
        </w:rPr>
        <w:t>項。</w:t>
      </w:r>
    </w:p>
  </w:footnote>
  <w:footnote w:id="20">
    <w:p w:rsidR="002834CB" w:rsidRPr="000D61FA" w:rsidRDefault="002834CB" w:rsidP="00703C42">
      <w:pPr>
        <w:pStyle w:val="a8"/>
      </w:pPr>
      <w:r>
        <w:rPr>
          <w:rStyle w:val="aa"/>
        </w:rPr>
        <w:footnoteRef/>
      </w:r>
      <w:r>
        <w:t xml:space="preserve"> </w:t>
      </w:r>
      <w:r>
        <w:rPr>
          <w:rFonts w:hint="eastAsia"/>
        </w:rPr>
        <w:t>町田祥弘「内部統制の知識〈第</w:t>
      </w:r>
      <w:r>
        <w:rPr>
          <w:rFonts w:hint="eastAsia"/>
        </w:rPr>
        <w:t>3</w:t>
      </w:r>
      <w:r>
        <w:rPr>
          <w:rFonts w:hint="eastAsia"/>
        </w:rPr>
        <w:t>版〉」（日経文庫、</w:t>
      </w:r>
      <w:r>
        <w:rPr>
          <w:rFonts w:hint="eastAsia"/>
        </w:rPr>
        <w:t>2015</w:t>
      </w:r>
      <w:r>
        <w:rPr>
          <w:rFonts w:hint="eastAsia"/>
        </w:rPr>
        <w:t>年</w:t>
      </w:r>
      <w:r>
        <w:rPr>
          <w:rFonts w:hint="eastAsia"/>
        </w:rPr>
        <w:t>3</w:t>
      </w:r>
      <w:r>
        <w:rPr>
          <w:rFonts w:hint="eastAsia"/>
        </w:rPr>
        <w:t>月）</w:t>
      </w:r>
      <w:r>
        <w:rPr>
          <w:rFonts w:hint="eastAsia"/>
        </w:rPr>
        <w:t>P.22</w:t>
      </w:r>
      <w:r>
        <w:rPr>
          <w:rFonts w:hint="eastAsia"/>
        </w:rPr>
        <w:t>によれば、内部統制は業務に組み込まれたプロセスであって、程度の差こそあれすでに存在しており、金融商品取引法により求められているのは、そうした既存の内部統制を可視化（文書化）することである。</w:t>
      </w:r>
    </w:p>
  </w:footnote>
  <w:footnote w:id="21">
    <w:p w:rsidR="002834CB" w:rsidRDefault="002834CB" w:rsidP="00703C42">
      <w:pPr>
        <w:pStyle w:val="a8"/>
      </w:pPr>
      <w:r>
        <w:rPr>
          <w:rStyle w:val="aa"/>
        </w:rPr>
        <w:footnoteRef/>
      </w:r>
      <w:r>
        <w:t xml:space="preserve"> </w:t>
      </w:r>
      <w:r>
        <w:rPr>
          <w:rFonts w:hint="eastAsia"/>
        </w:rPr>
        <w:t>金融商品取引法第</w:t>
      </w:r>
      <w:r>
        <w:rPr>
          <w:rFonts w:hint="eastAsia"/>
        </w:rPr>
        <w:t>24</w:t>
      </w:r>
      <w:r>
        <w:rPr>
          <w:rFonts w:hint="eastAsia"/>
        </w:rPr>
        <w:t>条の</w:t>
      </w:r>
      <w:r>
        <w:rPr>
          <w:rFonts w:hint="eastAsia"/>
        </w:rPr>
        <w:t>4</w:t>
      </w:r>
      <w:r>
        <w:rPr>
          <w:rFonts w:hint="eastAsia"/>
        </w:rPr>
        <w:t>の</w:t>
      </w:r>
      <w:r>
        <w:rPr>
          <w:rFonts w:hint="eastAsia"/>
        </w:rPr>
        <w:t>4</w:t>
      </w:r>
      <w:r>
        <w:rPr>
          <w:rFonts w:hint="eastAsia"/>
        </w:rPr>
        <w:t>第</w:t>
      </w:r>
      <w:r>
        <w:rPr>
          <w:rFonts w:hint="eastAsia"/>
        </w:rPr>
        <w:t>1</w:t>
      </w:r>
      <w:r>
        <w:rPr>
          <w:rFonts w:hint="eastAsia"/>
        </w:rPr>
        <w:t>項。</w:t>
      </w:r>
    </w:p>
  </w:footnote>
  <w:footnote w:id="22">
    <w:p w:rsidR="002834CB" w:rsidRDefault="002834CB" w:rsidP="00703C42">
      <w:pPr>
        <w:pStyle w:val="a8"/>
      </w:pPr>
      <w:r>
        <w:rPr>
          <w:rStyle w:val="aa"/>
        </w:rPr>
        <w:footnoteRef/>
      </w:r>
      <w:r>
        <w:t xml:space="preserve"> </w:t>
      </w:r>
      <w:r w:rsidRPr="00B90268">
        <w:rPr>
          <w:rStyle w:val="lawtitletext"/>
          <w:rFonts w:ascii="AR P明朝体L" w:hAnsi="AR P明朝体L"/>
          <w:bCs/>
          <w:color w:val="333333"/>
          <w:szCs w:val="20"/>
          <w:shd w:val="clear" w:color="auto" w:fill="FFFFFF"/>
        </w:rPr>
        <w:t>財務計算に関する書類その他の情報の適正性を確保するための体制に関する内閣府令</w:t>
      </w:r>
      <w:r>
        <w:rPr>
          <w:rStyle w:val="lawtitletext"/>
          <w:rFonts w:ascii="AR P明朝体L" w:hAnsi="AR P明朝体L" w:hint="eastAsia"/>
          <w:bCs/>
          <w:color w:val="333333"/>
          <w:szCs w:val="20"/>
          <w:shd w:val="clear" w:color="auto" w:fill="FFFFFF"/>
        </w:rPr>
        <w:t>第3条。</w:t>
      </w:r>
    </w:p>
  </w:footnote>
  <w:footnote w:id="23">
    <w:p w:rsidR="002834CB" w:rsidRDefault="002834CB" w:rsidP="00703C42">
      <w:pPr>
        <w:pStyle w:val="a8"/>
      </w:pPr>
      <w:r>
        <w:rPr>
          <w:rStyle w:val="aa"/>
        </w:rPr>
        <w:footnoteRef/>
      </w:r>
      <w:r>
        <w:t xml:space="preserve"> </w:t>
      </w:r>
      <w:r w:rsidRPr="00B90268">
        <w:rPr>
          <w:rStyle w:val="lawtitletext"/>
          <w:rFonts w:ascii="AR P明朝体L" w:hAnsi="AR P明朝体L"/>
          <w:bCs/>
          <w:color w:val="333333"/>
          <w:szCs w:val="20"/>
          <w:shd w:val="clear" w:color="auto" w:fill="FFFFFF"/>
        </w:rPr>
        <w:t>財務計算に関する書類その他の情報の適正性を確保するための体制に関する内閣府令</w:t>
      </w:r>
      <w:r>
        <w:rPr>
          <w:rStyle w:val="lawtitletext"/>
          <w:rFonts w:ascii="AR P明朝体L" w:hAnsi="AR P明朝体L" w:hint="eastAsia"/>
          <w:bCs/>
          <w:color w:val="333333"/>
          <w:szCs w:val="20"/>
          <w:shd w:val="clear" w:color="auto" w:fill="FFFFFF"/>
        </w:rPr>
        <w:t>第2条1号。</w:t>
      </w:r>
    </w:p>
  </w:footnote>
  <w:footnote w:id="24">
    <w:p w:rsidR="002834CB" w:rsidRDefault="002834CB" w:rsidP="00703C42">
      <w:pPr>
        <w:pStyle w:val="a8"/>
      </w:pPr>
      <w:r>
        <w:rPr>
          <w:rStyle w:val="aa"/>
        </w:rPr>
        <w:footnoteRef/>
      </w:r>
      <w:r>
        <w:t xml:space="preserve"> </w:t>
      </w:r>
      <w:r>
        <w:rPr>
          <w:rFonts w:hint="eastAsia"/>
        </w:rPr>
        <w:t>ライブドア事件（</w:t>
      </w:r>
      <w:r>
        <w:rPr>
          <w:rFonts w:hint="eastAsia"/>
        </w:rPr>
        <w:t>2006</w:t>
      </w:r>
      <w:r>
        <w:rPr>
          <w:rFonts w:hint="eastAsia"/>
        </w:rPr>
        <w:t>年）、大王製紙事件（</w:t>
      </w:r>
      <w:r>
        <w:rPr>
          <w:rFonts w:hint="eastAsia"/>
        </w:rPr>
        <w:t>2011</w:t>
      </w:r>
      <w:r>
        <w:rPr>
          <w:rFonts w:hint="eastAsia"/>
        </w:rPr>
        <w:t>年）、オリンパス事件（</w:t>
      </w:r>
      <w:r>
        <w:rPr>
          <w:rFonts w:hint="eastAsia"/>
        </w:rPr>
        <w:t>2012</w:t>
      </w:r>
      <w:r>
        <w:rPr>
          <w:rFonts w:hint="eastAsia"/>
        </w:rPr>
        <w:t>年）、東芝事件（</w:t>
      </w:r>
      <w:r>
        <w:rPr>
          <w:rFonts w:hint="eastAsia"/>
        </w:rPr>
        <w:t>2015</w:t>
      </w:r>
      <w:r>
        <w:rPr>
          <w:rFonts w:hint="eastAsia"/>
        </w:rPr>
        <w:t>年）は、不正会計や乱脈経理にかかわる企業不祥事である。米国においてコンプライアンスが注目されサーペンス・オクスリ―法（</w:t>
      </w:r>
      <w:r>
        <w:rPr>
          <w:rFonts w:hint="eastAsia"/>
        </w:rPr>
        <w:t>SOX</w:t>
      </w:r>
      <w:r>
        <w:rPr>
          <w:rFonts w:hint="eastAsia"/>
        </w:rPr>
        <w:t>法）制定のきっかけとなったエンロン事件（</w:t>
      </w:r>
      <w:r>
        <w:rPr>
          <w:rFonts w:hint="eastAsia"/>
        </w:rPr>
        <w:t>2001</w:t>
      </w:r>
      <w:r>
        <w:rPr>
          <w:rFonts w:hint="eastAsia"/>
        </w:rPr>
        <w:t>年）とワールドコム事件（</w:t>
      </w:r>
      <w:r>
        <w:rPr>
          <w:rFonts w:hint="eastAsia"/>
        </w:rPr>
        <w:t>2002</w:t>
      </w:r>
      <w:r>
        <w:rPr>
          <w:rFonts w:hint="eastAsia"/>
        </w:rPr>
        <w:t>年）は、ともに不正会計にかかわる企業不祥事である。</w:t>
      </w:r>
    </w:p>
  </w:footnote>
  <w:footnote w:id="25">
    <w:p w:rsidR="002834CB" w:rsidRPr="00F73742" w:rsidRDefault="002834CB">
      <w:pPr>
        <w:pStyle w:val="a8"/>
      </w:pPr>
      <w:r>
        <w:rPr>
          <w:rStyle w:val="aa"/>
        </w:rPr>
        <w:footnoteRef/>
      </w:r>
      <w:r>
        <w:t xml:space="preserve"> </w:t>
      </w:r>
      <w:r w:rsidRPr="0018423A">
        <w:rPr>
          <w:rFonts w:hint="eastAsia"/>
        </w:rPr>
        <w:t>高巌「コンプライアンスの知識〈第</w:t>
      </w:r>
      <w:r w:rsidRPr="0018423A">
        <w:rPr>
          <w:rFonts w:hint="eastAsia"/>
        </w:rPr>
        <w:t>2</w:t>
      </w:r>
      <w:r w:rsidRPr="0018423A">
        <w:rPr>
          <w:rFonts w:hint="eastAsia"/>
        </w:rPr>
        <w:t>版〉」（日経文庫、</w:t>
      </w:r>
      <w:r w:rsidRPr="0018423A">
        <w:rPr>
          <w:rFonts w:hint="eastAsia"/>
        </w:rPr>
        <w:t>2010</w:t>
      </w:r>
      <w:r w:rsidRPr="0018423A">
        <w:rPr>
          <w:rFonts w:hint="eastAsia"/>
        </w:rPr>
        <w:t>年</w:t>
      </w:r>
      <w:r w:rsidRPr="0018423A">
        <w:rPr>
          <w:rFonts w:hint="eastAsia"/>
        </w:rPr>
        <w:t>6</w:t>
      </w:r>
      <w:r w:rsidRPr="0018423A">
        <w:rPr>
          <w:rFonts w:hint="eastAsia"/>
        </w:rPr>
        <w:t>月）、浜辺陽一郎「図解コンプライアンス経営</w:t>
      </w:r>
      <w:r w:rsidRPr="0018423A">
        <w:rPr>
          <w:rFonts w:hint="eastAsia"/>
        </w:rPr>
        <w:t xml:space="preserve"> </w:t>
      </w:r>
      <w:r w:rsidRPr="0018423A">
        <w:rPr>
          <w:rFonts w:hint="eastAsia"/>
        </w:rPr>
        <w:t>第四版」（東洋経済新報社、</w:t>
      </w:r>
      <w:r w:rsidRPr="0018423A">
        <w:rPr>
          <w:rFonts w:hint="eastAsia"/>
        </w:rPr>
        <w:t>2016</w:t>
      </w:r>
      <w:r w:rsidRPr="0018423A">
        <w:rPr>
          <w:rFonts w:hint="eastAsia"/>
        </w:rPr>
        <w:t>年</w:t>
      </w:r>
      <w:r w:rsidRPr="0018423A">
        <w:rPr>
          <w:rFonts w:hint="eastAsia"/>
        </w:rPr>
        <w:t>7</w:t>
      </w:r>
      <w:r w:rsidRPr="0018423A">
        <w:rPr>
          <w:rFonts w:hint="eastAsia"/>
        </w:rPr>
        <w:t>月）、その他上場企業等のコンプライアンス体制に関する説明資料はインターネット上で容易に入手・参照できる。</w:t>
      </w:r>
    </w:p>
  </w:footnote>
  <w:footnote w:id="26">
    <w:p w:rsidR="002834CB" w:rsidRPr="0028582A" w:rsidRDefault="002834CB">
      <w:pPr>
        <w:pStyle w:val="a8"/>
      </w:pPr>
      <w:r>
        <w:rPr>
          <w:rStyle w:val="aa"/>
        </w:rPr>
        <w:footnoteRef/>
      </w:r>
      <w:r>
        <w:t xml:space="preserve"> </w:t>
      </w:r>
      <w:r>
        <w:rPr>
          <w:rFonts w:hint="eastAsia"/>
        </w:rPr>
        <w:t>取締役会非設置会社については、取締役の過半数の決議である。</w:t>
      </w:r>
    </w:p>
  </w:footnote>
  <w:footnote w:id="27">
    <w:p w:rsidR="002834CB" w:rsidRPr="003032B6" w:rsidRDefault="002834CB">
      <w:pPr>
        <w:pStyle w:val="a8"/>
      </w:pPr>
      <w:r>
        <w:rPr>
          <w:rStyle w:val="aa"/>
        </w:rPr>
        <w:footnoteRef/>
      </w:r>
      <w:r>
        <w:t xml:space="preserve"> </w:t>
      </w:r>
      <w:r>
        <w:rPr>
          <w:rFonts w:hint="eastAsia"/>
        </w:rPr>
        <w:t>平成</w:t>
      </w:r>
      <w:r>
        <w:rPr>
          <w:rFonts w:hint="eastAsia"/>
        </w:rPr>
        <w:t>16</w:t>
      </w:r>
      <w:r>
        <w:rPr>
          <w:rFonts w:hint="eastAsia"/>
        </w:rPr>
        <w:t>年法第</w:t>
      </w:r>
      <w:r>
        <w:rPr>
          <w:rFonts w:hint="eastAsia"/>
        </w:rPr>
        <w:t>122</w:t>
      </w:r>
      <w:r>
        <w:rPr>
          <w:rFonts w:hint="eastAsia"/>
        </w:rPr>
        <w:t>号。</w:t>
      </w:r>
    </w:p>
  </w:footnote>
  <w:footnote w:id="28">
    <w:p w:rsidR="002834CB" w:rsidRDefault="002834CB">
      <w:pPr>
        <w:pStyle w:val="a8"/>
      </w:pPr>
      <w:r>
        <w:rPr>
          <w:rStyle w:val="aa"/>
        </w:rPr>
        <w:footnoteRef/>
      </w:r>
      <w:r>
        <w:t xml:space="preserve"> </w:t>
      </w:r>
      <w:r w:rsidRPr="00C64832">
        <w:t>https://matome.naver.jp/odai/2140296947943238301</w:t>
      </w:r>
      <w:r>
        <w:rPr>
          <w:rFonts w:hint="eastAsia"/>
        </w:rPr>
        <w:t>。</w:t>
      </w:r>
    </w:p>
  </w:footnote>
  <w:footnote w:id="29">
    <w:p w:rsidR="002834CB" w:rsidRDefault="002834CB">
      <w:pPr>
        <w:pStyle w:val="a8"/>
      </w:pPr>
      <w:r>
        <w:rPr>
          <w:rStyle w:val="aa"/>
        </w:rPr>
        <w:footnoteRef/>
      </w:r>
      <w:r>
        <w:t xml:space="preserve"> </w:t>
      </w:r>
      <w:r>
        <w:rPr>
          <w:rFonts w:hint="eastAsia"/>
        </w:rPr>
        <w:t>筆者の経験では、日本の野球場やラグビー場でゴミの放置はないわけではない。ただし、ちらほらと見える程度で、そのほとんどは場内売りの飲料・食事用の紙コップや発泡スチロール容器である。ひいきチームの負けた腹いせにゴミを投げ捨てる人など見たことがない。競馬場もほぼ同じような状況である。はずれ馬券や競馬新聞の放置はよく見かけるが、予想がはずれた腹いせにゴミを投げ捨てる人など見たことがない。清掃員がごみ袋をもって巡回しているのもゴミの放置を少なくしていると思われる。</w:t>
      </w:r>
    </w:p>
  </w:footnote>
  <w:footnote w:id="30">
    <w:p w:rsidR="002834CB" w:rsidRDefault="002834CB">
      <w:pPr>
        <w:pStyle w:val="a8"/>
      </w:pPr>
      <w:r>
        <w:rPr>
          <w:rStyle w:val="aa"/>
        </w:rPr>
        <w:footnoteRef/>
      </w:r>
      <w:r>
        <w:t xml:space="preserve"> </w:t>
      </w:r>
      <w:r>
        <w:rPr>
          <w:rFonts w:hint="eastAsia"/>
        </w:rPr>
        <w:t>河北新報</w:t>
      </w:r>
      <w:r>
        <w:rPr>
          <w:rFonts w:hint="eastAsia"/>
        </w:rPr>
        <w:t>2011</w:t>
      </w:r>
      <w:r>
        <w:rPr>
          <w:rFonts w:hint="eastAsia"/>
        </w:rPr>
        <w:t>年</w:t>
      </w:r>
      <w:r>
        <w:rPr>
          <w:rFonts w:hint="eastAsia"/>
        </w:rPr>
        <w:t>3</w:t>
      </w:r>
      <w:r>
        <w:rPr>
          <w:rFonts w:hint="eastAsia"/>
        </w:rPr>
        <w:t>月</w:t>
      </w:r>
      <w:r>
        <w:rPr>
          <w:rFonts w:hint="eastAsia"/>
        </w:rPr>
        <w:t>17</w:t>
      </w:r>
      <w:r>
        <w:rPr>
          <w:rFonts w:hint="eastAsia"/>
        </w:rPr>
        <w:t>日朝刊。</w:t>
      </w:r>
    </w:p>
  </w:footnote>
  <w:footnote w:id="31">
    <w:p w:rsidR="002834CB" w:rsidRDefault="002834CB">
      <w:pPr>
        <w:pStyle w:val="a8"/>
      </w:pPr>
      <w:r>
        <w:rPr>
          <w:rStyle w:val="aa"/>
        </w:rPr>
        <w:footnoteRef/>
      </w:r>
      <w:r>
        <w:t xml:space="preserve"> </w:t>
      </w:r>
      <w:r>
        <w:rPr>
          <w:rFonts w:hint="eastAsia"/>
        </w:rPr>
        <w:t>前掲河北新報。</w:t>
      </w:r>
    </w:p>
  </w:footnote>
  <w:footnote w:id="32">
    <w:p w:rsidR="002834CB" w:rsidRDefault="002834CB">
      <w:pPr>
        <w:pStyle w:val="a8"/>
      </w:pPr>
      <w:r>
        <w:rPr>
          <w:rStyle w:val="aa"/>
        </w:rPr>
        <w:footnoteRef/>
      </w:r>
      <w:r>
        <w:t xml:space="preserve"> </w:t>
      </w:r>
      <w:r>
        <w:rPr>
          <w:rFonts w:hint="eastAsia"/>
        </w:rPr>
        <w:t>ハリケーン・カトリーナのときに発生した略奪は写真撮影されているが、その写真には白昼堂々と多数の市民が商品を持ち去る姿が写されている。</w:t>
      </w:r>
    </w:p>
  </w:footnote>
  <w:footnote w:id="33">
    <w:p w:rsidR="002834CB" w:rsidRDefault="002834CB">
      <w:pPr>
        <w:pStyle w:val="a8"/>
      </w:pPr>
      <w:r>
        <w:rPr>
          <w:rStyle w:val="aa"/>
        </w:rPr>
        <w:footnoteRef/>
      </w:r>
      <w:r>
        <w:t xml:space="preserve"> </w:t>
      </w:r>
      <w:r w:rsidRPr="00BB7195">
        <w:rPr>
          <w:rFonts w:hint="eastAsia"/>
        </w:rPr>
        <w:t>朝日新聞</w:t>
      </w:r>
      <w:r w:rsidRPr="00BB7195">
        <w:rPr>
          <w:rFonts w:hint="eastAsia"/>
        </w:rPr>
        <w:t>2005</w:t>
      </w:r>
      <w:r w:rsidRPr="00BB7195">
        <w:rPr>
          <w:rFonts w:hint="eastAsia"/>
        </w:rPr>
        <w:t>年</w:t>
      </w:r>
      <w:r w:rsidRPr="00BB7195">
        <w:rPr>
          <w:rFonts w:hint="eastAsia"/>
        </w:rPr>
        <w:t>9</w:t>
      </w:r>
      <w:r w:rsidRPr="00BB7195">
        <w:rPr>
          <w:rFonts w:hint="eastAsia"/>
        </w:rPr>
        <w:t>月</w:t>
      </w:r>
      <w:r w:rsidRPr="00BB7195">
        <w:rPr>
          <w:rFonts w:hint="eastAsia"/>
        </w:rPr>
        <w:t>3</w:t>
      </w:r>
      <w:r w:rsidRPr="00BB7195">
        <w:rPr>
          <w:rFonts w:hint="eastAsia"/>
        </w:rPr>
        <w:t>日朝刊および同</w:t>
      </w:r>
      <w:r w:rsidRPr="00BB7195">
        <w:rPr>
          <w:rFonts w:hint="eastAsia"/>
        </w:rPr>
        <w:t>5</w:t>
      </w:r>
      <w:r w:rsidRPr="00BB7195">
        <w:rPr>
          <w:rFonts w:hint="eastAsia"/>
        </w:rPr>
        <w:t>日朝刊・夕刊。</w:t>
      </w:r>
      <w:r w:rsidRPr="00BB7195">
        <w:rPr>
          <w:rFonts w:hint="eastAsia"/>
        </w:rPr>
        <w:t>9</w:t>
      </w:r>
      <w:r w:rsidRPr="00BB7195">
        <w:rPr>
          <w:rFonts w:hint="eastAsia"/>
        </w:rPr>
        <w:t>月</w:t>
      </w:r>
      <w:r w:rsidRPr="00BB7195">
        <w:rPr>
          <w:rFonts w:hint="eastAsia"/>
        </w:rPr>
        <w:t>3</w:t>
      </w:r>
      <w:r w:rsidRPr="00BB7195">
        <w:rPr>
          <w:rFonts w:hint="eastAsia"/>
        </w:rPr>
        <w:t>日朝刊では、「凶悪犯が市を仕切る」「警官まで略奪」「治安機能を失った街」という見出しのもと、ニューオーリンズ市の無法状態を伝えている。</w:t>
      </w:r>
    </w:p>
  </w:footnote>
  <w:footnote w:id="34">
    <w:p w:rsidR="002834CB" w:rsidRDefault="002834CB">
      <w:pPr>
        <w:pStyle w:val="a8"/>
      </w:pPr>
      <w:r>
        <w:rPr>
          <w:rStyle w:val="aa"/>
        </w:rPr>
        <w:footnoteRef/>
      </w:r>
      <w:r>
        <w:t xml:space="preserve"> </w:t>
      </w:r>
      <w:r>
        <w:rPr>
          <w:rFonts w:hint="eastAsia"/>
        </w:rPr>
        <w:t>斎藤豊治編「大災害と犯罪」（法律文化社、</w:t>
      </w:r>
      <w:r>
        <w:rPr>
          <w:rFonts w:hint="eastAsia"/>
        </w:rPr>
        <w:t>2013</w:t>
      </w:r>
      <w:r>
        <w:rPr>
          <w:rFonts w:hint="eastAsia"/>
        </w:rPr>
        <w:t>年</w:t>
      </w:r>
      <w:r>
        <w:rPr>
          <w:rFonts w:hint="eastAsia"/>
        </w:rPr>
        <w:t>3</w:t>
      </w:r>
      <w:r>
        <w:rPr>
          <w:rFonts w:hint="eastAsia"/>
        </w:rPr>
        <w:t>月）</w:t>
      </w:r>
      <w:r>
        <w:rPr>
          <w:rFonts w:hint="eastAsia"/>
        </w:rPr>
        <w:t>P.117</w:t>
      </w:r>
      <w:r>
        <w:rPr>
          <w:rFonts w:hint="eastAsia"/>
        </w:rPr>
        <w:t>に引用されている</w:t>
      </w:r>
      <w:r>
        <w:rPr>
          <w:rFonts w:hint="eastAsia"/>
        </w:rPr>
        <w:t>TBS</w:t>
      </w:r>
      <w:r>
        <w:rPr>
          <w:rFonts w:hint="eastAsia"/>
        </w:rPr>
        <w:t>「ニュース</w:t>
      </w:r>
      <w:r>
        <w:rPr>
          <w:rFonts w:hint="eastAsia"/>
        </w:rPr>
        <w:t>23</w:t>
      </w:r>
      <w:r>
        <w:rPr>
          <w:rFonts w:hint="eastAsia"/>
        </w:rPr>
        <w:t>」</w:t>
      </w:r>
      <w:r>
        <w:rPr>
          <w:rFonts w:hint="eastAsia"/>
        </w:rPr>
        <w:t>2008</w:t>
      </w:r>
      <w:r>
        <w:rPr>
          <w:rFonts w:hint="eastAsia"/>
        </w:rPr>
        <w:t>年</w:t>
      </w:r>
      <w:r>
        <w:rPr>
          <w:rFonts w:hint="eastAsia"/>
        </w:rPr>
        <w:t>5</w:t>
      </w:r>
      <w:r>
        <w:rPr>
          <w:rFonts w:hint="eastAsia"/>
        </w:rPr>
        <w:t>月</w:t>
      </w:r>
      <w:r>
        <w:rPr>
          <w:rFonts w:hint="eastAsia"/>
        </w:rPr>
        <w:t>15</w:t>
      </w:r>
      <w:r>
        <w:rPr>
          <w:rFonts w:hint="eastAsia"/>
        </w:rPr>
        <w:t>日放映。</w:t>
      </w:r>
    </w:p>
  </w:footnote>
  <w:footnote w:id="35">
    <w:p w:rsidR="002834CB" w:rsidRDefault="002834CB">
      <w:pPr>
        <w:pStyle w:val="a8"/>
      </w:pPr>
      <w:r>
        <w:rPr>
          <w:rStyle w:val="aa"/>
        </w:rPr>
        <w:footnoteRef/>
      </w:r>
      <w:r>
        <w:t xml:space="preserve"> </w:t>
      </w:r>
      <w:r>
        <w:rPr>
          <w:rFonts w:hint="eastAsia"/>
        </w:rPr>
        <w:t>毎日新聞</w:t>
      </w:r>
      <w:r>
        <w:rPr>
          <w:rFonts w:hint="eastAsia"/>
        </w:rPr>
        <w:t>2010</w:t>
      </w:r>
      <w:r>
        <w:rPr>
          <w:rFonts w:hint="eastAsia"/>
        </w:rPr>
        <w:t>年</w:t>
      </w:r>
      <w:r>
        <w:rPr>
          <w:rFonts w:hint="eastAsia"/>
        </w:rPr>
        <w:t>1</w:t>
      </w:r>
      <w:r>
        <w:rPr>
          <w:rFonts w:hint="eastAsia"/>
        </w:rPr>
        <w:t>月</w:t>
      </w:r>
      <w:r>
        <w:rPr>
          <w:rFonts w:hint="eastAsia"/>
        </w:rPr>
        <w:t>18</w:t>
      </w:r>
      <w:r>
        <w:rPr>
          <w:rFonts w:hint="eastAsia"/>
        </w:rPr>
        <w:t>日夕刊。</w:t>
      </w:r>
    </w:p>
  </w:footnote>
  <w:footnote w:id="36">
    <w:p w:rsidR="002834CB" w:rsidRDefault="002834CB">
      <w:pPr>
        <w:pStyle w:val="a8"/>
      </w:pPr>
      <w:r>
        <w:rPr>
          <w:rStyle w:val="aa"/>
        </w:rPr>
        <w:footnoteRef/>
      </w:r>
      <w:r>
        <w:t xml:space="preserve"> </w:t>
      </w:r>
      <w:r>
        <w:rPr>
          <w:rFonts w:hint="eastAsia"/>
        </w:rPr>
        <w:t>前掲河北新報。</w:t>
      </w:r>
    </w:p>
  </w:footnote>
  <w:footnote w:id="37">
    <w:p w:rsidR="002834CB" w:rsidRDefault="002834CB">
      <w:pPr>
        <w:pStyle w:val="a8"/>
      </w:pPr>
      <w:r>
        <w:rPr>
          <w:rStyle w:val="aa"/>
        </w:rPr>
        <w:footnoteRef/>
      </w:r>
      <w:r>
        <w:t xml:space="preserve"> </w:t>
      </w:r>
      <w:r>
        <w:rPr>
          <w:rFonts w:hint="eastAsia"/>
        </w:rPr>
        <w:t>前掲斎藤</w:t>
      </w:r>
      <w:r>
        <w:rPr>
          <w:rFonts w:hint="eastAsia"/>
        </w:rPr>
        <w:t>P.8</w:t>
      </w:r>
      <w:r>
        <w:rPr>
          <w:rFonts w:hint="eastAsia"/>
        </w:rPr>
        <w:t>～</w:t>
      </w:r>
      <w:r>
        <w:rPr>
          <w:rFonts w:hint="eastAsia"/>
        </w:rPr>
        <w:t>9</w:t>
      </w:r>
      <w:r>
        <w:rPr>
          <w:rFonts w:hint="eastAsia"/>
        </w:rPr>
        <w:t>によれば、阪神淡路大震災（</w:t>
      </w:r>
      <w:r>
        <w:rPr>
          <w:rFonts w:hint="eastAsia"/>
        </w:rPr>
        <w:t>1995</w:t>
      </w:r>
      <w:r>
        <w:rPr>
          <w:rFonts w:hint="eastAsia"/>
        </w:rPr>
        <w:t>年</w:t>
      </w:r>
      <w:r>
        <w:rPr>
          <w:rFonts w:hint="eastAsia"/>
        </w:rPr>
        <w:t>1</w:t>
      </w:r>
      <w:r>
        <w:rPr>
          <w:rFonts w:hint="eastAsia"/>
        </w:rPr>
        <w:t>月</w:t>
      </w:r>
      <w:r>
        <w:rPr>
          <w:rFonts w:hint="eastAsia"/>
        </w:rPr>
        <w:t>17</w:t>
      </w:r>
      <w:r>
        <w:rPr>
          <w:rFonts w:hint="eastAsia"/>
        </w:rPr>
        <w:t>日）の際に小規模な略奪行為が見られ、また、コンビニに多数の被災者が来店し混雑に紛れにて金を払わずにいってしまう人もいたとのことである。</w:t>
      </w:r>
    </w:p>
  </w:footnote>
  <w:footnote w:id="38">
    <w:p w:rsidR="002834CB" w:rsidRDefault="002834CB">
      <w:pPr>
        <w:pStyle w:val="a8"/>
      </w:pPr>
      <w:r>
        <w:rPr>
          <w:rStyle w:val="aa"/>
        </w:rPr>
        <w:footnoteRef/>
      </w:r>
      <w:r>
        <w:t xml:space="preserve"> </w:t>
      </w:r>
      <w:r w:rsidRPr="00F61180">
        <w:t>http://www.businessinsider.com/little-kids-in-japan-are-independent-2015-10</w:t>
      </w:r>
      <w:r>
        <w:rPr>
          <w:rFonts w:hint="eastAsia"/>
        </w:rPr>
        <w:t>。</w:t>
      </w:r>
    </w:p>
  </w:footnote>
  <w:footnote w:id="39">
    <w:p w:rsidR="002834CB" w:rsidRPr="00A81049" w:rsidRDefault="002834CB">
      <w:pPr>
        <w:pStyle w:val="a8"/>
      </w:pPr>
      <w:r>
        <w:rPr>
          <w:rStyle w:val="aa"/>
        </w:rPr>
        <w:footnoteRef/>
      </w:r>
      <w:r>
        <w:t xml:space="preserve"> </w:t>
      </w:r>
      <w:r>
        <w:rPr>
          <w:rFonts w:hint="eastAsia"/>
        </w:rPr>
        <w:t>同上の</w:t>
      </w:r>
      <w:r>
        <w:rPr>
          <w:rFonts w:hint="eastAsia"/>
        </w:rPr>
        <w:t>URL</w:t>
      </w:r>
      <w:r>
        <w:rPr>
          <w:rFonts w:hint="eastAsia"/>
        </w:rPr>
        <w:t>。</w:t>
      </w:r>
    </w:p>
  </w:footnote>
  <w:footnote w:id="40">
    <w:p w:rsidR="002834CB" w:rsidRPr="00A81049" w:rsidRDefault="002834CB">
      <w:pPr>
        <w:pStyle w:val="a8"/>
      </w:pPr>
      <w:r>
        <w:rPr>
          <w:rStyle w:val="aa"/>
        </w:rPr>
        <w:footnoteRef/>
      </w:r>
      <w:r>
        <w:t xml:space="preserve"> </w:t>
      </w:r>
      <w:r w:rsidRPr="00A81049">
        <w:t>http://www.ntv.co.jp/otsukai/</w:t>
      </w:r>
      <w:r>
        <w:rPr>
          <w:rFonts w:hint="eastAsia"/>
        </w:rPr>
        <w:t>。</w:t>
      </w:r>
    </w:p>
  </w:footnote>
  <w:footnote w:id="41">
    <w:p w:rsidR="002834CB" w:rsidRDefault="002834CB">
      <w:pPr>
        <w:pStyle w:val="a8"/>
      </w:pPr>
      <w:r>
        <w:rPr>
          <w:rStyle w:val="aa"/>
        </w:rPr>
        <w:footnoteRef/>
      </w:r>
      <w:r>
        <w:t xml:space="preserve"> </w:t>
      </w:r>
      <w:r>
        <w:rPr>
          <w:rFonts w:hint="eastAsia"/>
        </w:rPr>
        <w:t>犯罪の発生は倫理性だけの問題ではなく、さまざまな要因が考えられる。街路灯や防犯カメラの設置、警察官・自警団の巡回、銃・刀剣の規制、貧困・失業問題、民族・人種・宗教対立の状況などなどである。日本は諸外国にくらべ防犯体制・規制が整っており、社会が安定していることも犯罪の少なさに寄与しているのであろう。とはいえ、倫理性の高さが犯罪を少なくしていることは否定できないであろう。</w:t>
      </w:r>
    </w:p>
  </w:footnote>
  <w:footnote w:id="42">
    <w:p w:rsidR="002834CB" w:rsidRPr="004F26B5" w:rsidRDefault="002834CB">
      <w:pPr>
        <w:pStyle w:val="a8"/>
      </w:pPr>
      <w:r>
        <w:rPr>
          <w:rStyle w:val="aa"/>
        </w:rPr>
        <w:footnoteRef/>
      </w:r>
      <w:r>
        <w:t xml:space="preserve"> </w:t>
      </w:r>
      <w:r w:rsidRPr="00BB7195">
        <w:rPr>
          <w:rFonts w:hint="eastAsia"/>
        </w:rPr>
        <w:t>法務省法務総合研究所「犯罪白書～再犯の現状と対策のいま～」（平成</w:t>
      </w:r>
      <w:r w:rsidRPr="00BB7195">
        <w:rPr>
          <w:rFonts w:hint="eastAsia"/>
        </w:rPr>
        <w:t>28</w:t>
      </w:r>
      <w:r w:rsidRPr="00BB7195">
        <w:rPr>
          <w:rFonts w:hint="eastAsia"/>
        </w:rPr>
        <w:t>年</w:t>
      </w:r>
      <w:r w:rsidRPr="00BB7195">
        <w:rPr>
          <w:rFonts w:hint="eastAsia"/>
        </w:rPr>
        <w:t>12</w:t>
      </w:r>
      <w:r w:rsidRPr="00BB7195">
        <w:rPr>
          <w:rFonts w:hint="eastAsia"/>
        </w:rPr>
        <w:t>月）に掲載されている犯罪率データであるが、データは</w:t>
      </w:r>
      <w:r w:rsidRPr="00BB7195">
        <w:rPr>
          <w:rFonts w:hint="eastAsia"/>
        </w:rPr>
        <w:t>2013</w:t>
      </w:r>
      <w:r w:rsidRPr="00BB7195">
        <w:rPr>
          <w:rFonts w:hint="eastAsia"/>
        </w:rPr>
        <w:t>年が最新のものであった。</w:t>
      </w:r>
      <w:r w:rsidRPr="00BB7195">
        <w:rPr>
          <w:rFonts w:hint="eastAsia"/>
        </w:rPr>
        <w:t>2009</w:t>
      </w:r>
      <w:r w:rsidRPr="00BB7195">
        <w:rPr>
          <w:rFonts w:hint="eastAsia"/>
        </w:rPr>
        <w:t>年から</w:t>
      </w:r>
      <w:r w:rsidRPr="00BB7195">
        <w:rPr>
          <w:rFonts w:hint="eastAsia"/>
        </w:rPr>
        <w:t>2013</w:t>
      </w:r>
      <w:r w:rsidRPr="00BB7195">
        <w:rPr>
          <w:rFonts w:hint="eastAsia"/>
        </w:rPr>
        <w:t>年までの犯罪率データが掲載されているが、各国ともちいさな範囲で増減はあるものの、いずれの犯罪についても日本の犯罪率がきわだって低いことにかわりはない。</w:t>
      </w:r>
    </w:p>
  </w:footnote>
  <w:footnote w:id="43">
    <w:p w:rsidR="002834CB" w:rsidRPr="00557B55" w:rsidRDefault="002834CB">
      <w:pPr>
        <w:pStyle w:val="a8"/>
      </w:pPr>
      <w:r>
        <w:rPr>
          <w:rStyle w:val="aa"/>
        </w:rPr>
        <w:footnoteRef/>
      </w:r>
      <w:r>
        <w:t xml:space="preserve"> </w:t>
      </w:r>
      <w:r>
        <w:rPr>
          <w:rFonts w:hint="eastAsia"/>
        </w:rPr>
        <w:t>脚注</w:t>
      </w:r>
      <w:r>
        <w:rPr>
          <w:rFonts w:hint="eastAsia"/>
        </w:rPr>
        <w:t>40</w:t>
      </w:r>
      <w:r>
        <w:rPr>
          <w:rFonts w:hint="eastAsia"/>
        </w:rPr>
        <w:t>を参照。</w:t>
      </w:r>
    </w:p>
  </w:footnote>
  <w:footnote w:id="44">
    <w:p w:rsidR="002834CB" w:rsidRPr="00E46BEA" w:rsidRDefault="002834CB">
      <w:pPr>
        <w:pStyle w:val="a8"/>
      </w:pPr>
      <w:r>
        <w:rPr>
          <w:rStyle w:val="aa"/>
        </w:rPr>
        <w:footnoteRef/>
      </w:r>
      <w:r>
        <w:t xml:space="preserve"> </w:t>
      </w:r>
      <w:r w:rsidRPr="00E46BEA">
        <w:t>http://news.aol.jp/2016/04/10/otoshimono/</w:t>
      </w:r>
      <w:r w:rsidR="00CA5DD7">
        <w:rPr>
          <w:rFonts w:hint="eastAsia"/>
        </w:rPr>
        <w:t>、</w:t>
      </w:r>
      <w:r w:rsidR="00CA5DD7" w:rsidRPr="00CA5DD7">
        <w:t>https://grapee.jp/279808</w:t>
      </w:r>
      <w:r w:rsidR="00BB7195">
        <w:rPr>
          <w:rFonts w:hint="eastAsia"/>
        </w:rPr>
        <w:t>。</w:t>
      </w:r>
    </w:p>
  </w:footnote>
  <w:footnote w:id="45">
    <w:p w:rsidR="002834CB" w:rsidRPr="00683018" w:rsidRDefault="002834CB">
      <w:pPr>
        <w:pStyle w:val="a8"/>
      </w:pPr>
      <w:r>
        <w:rPr>
          <w:rStyle w:val="aa"/>
        </w:rPr>
        <w:footnoteRef/>
      </w:r>
      <w:r>
        <w:t xml:space="preserve"> </w:t>
      </w:r>
      <w:r w:rsidRPr="0018423A">
        <w:rPr>
          <w:rFonts w:hint="eastAsia"/>
        </w:rPr>
        <w:t>公正取引委員会「企業における独占禁止法コンプライアンスに関する取組状況について」（平成</w:t>
      </w:r>
      <w:r w:rsidRPr="0018423A">
        <w:rPr>
          <w:rFonts w:hint="eastAsia"/>
        </w:rPr>
        <w:t>24</w:t>
      </w:r>
      <w:r w:rsidRPr="0018423A">
        <w:rPr>
          <w:rFonts w:hint="eastAsia"/>
        </w:rPr>
        <w:t>年</w:t>
      </w:r>
      <w:r w:rsidRPr="0018423A">
        <w:rPr>
          <w:rFonts w:hint="eastAsia"/>
        </w:rPr>
        <w:t>11</w:t>
      </w:r>
      <w:r w:rsidRPr="0018423A">
        <w:rPr>
          <w:rFonts w:hint="eastAsia"/>
        </w:rPr>
        <w:t>月）</w:t>
      </w:r>
      <w:r w:rsidRPr="0018423A">
        <w:rPr>
          <w:rFonts w:hint="eastAsia"/>
        </w:rPr>
        <w:t>P.9</w:t>
      </w:r>
      <w:r w:rsidRPr="0018423A">
        <w:rPr>
          <w:rFonts w:hint="eastAsia"/>
        </w:rPr>
        <w:t>は、法務・コンプライアンス担当部署を設置していない企業は</w:t>
      </w:r>
      <w:r w:rsidRPr="0018423A">
        <w:rPr>
          <w:rFonts w:hint="eastAsia"/>
        </w:rPr>
        <w:t>0.2%</w:t>
      </w:r>
      <w:r w:rsidRPr="0018423A">
        <w:rPr>
          <w:rFonts w:hint="eastAsia"/>
        </w:rPr>
        <w:t>であると述べている。</w:t>
      </w:r>
    </w:p>
  </w:footnote>
  <w:footnote w:id="46">
    <w:p w:rsidR="002834CB" w:rsidRDefault="002834CB">
      <w:pPr>
        <w:pStyle w:val="a8"/>
      </w:pPr>
      <w:r>
        <w:rPr>
          <w:rStyle w:val="aa"/>
        </w:rPr>
        <w:footnoteRef/>
      </w:r>
      <w:r>
        <w:t xml:space="preserve"> </w:t>
      </w:r>
      <w:r>
        <w:rPr>
          <w:rFonts w:hint="eastAsia"/>
        </w:rPr>
        <w:t>川島武宜「日本人の法意識」（岩波新書、</w:t>
      </w:r>
      <w:r>
        <w:rPr>
          <w:rFonts w:hint="eastAsia"/>
        </w:rPr>
        <w:t>1967</w:t>
      </w:r>
      <w:r>
        <w:rPr>
          <w:rFonts w:hint="eastAsia"/>
        </w:rPr>
        <w:t>年）。なお、本書での主張にたいして現在では多くの反論がなされているが（藪重夫「「日本人の法意識」論再考」北大法学論集</w:t>
      </w:r>
      <w:r>
        <w:rPr>
          <w:rFonts w:hint="eastAsia"/>
        </w:rPr>
        <w:t>38</w:t>
      </w:r>
      <w:r>
        <w:rPr>
          <w:rFonts w:hint="eastAsia"/>
        </w:rPr>
        <w:t>（</w:t>
      </w:r>
      <w:r>
        <w:rPr>
          <w:rFonts w:hint="eastAsia"/>
        </w:rPr>
        <w:t>5</w:t>
      </w:r>
      <w:r>
        <w:rPr>
          <w:rFonts w:hint="eastAsia"/>
        </w:rPr>
        <w:t>‐</w:t>
      </w:r>
      <w:r>
        <w:rPr>
          <w:rFonts w:hint="eastAsia"/>
        </w:rPr>
        <w:t>6</w:t>
      </w:r>
      <w:r>
        <w:rPr>
          <w:rFonts w:hint="eastAsia"/>
        </w:rPr>
        <w:t>上）：</w:t>
      </w:r>
      <w:r>
        <w:rPr>
          <w:rFonts w:hint="eastAsia"/>
        </w:rPr>
        <w:t>263</w:t>
      </w:r>
      <w:r>
        <w:rPr>
          <w:rFonts w:hint="eastAsia"/>
        </w:rPr>
        <w:t>‐</w:t>
      </w:r>
      <w:r>
        <w:rPr>
          <w:rFonts w:hint="eastAsia"/>
        </w:rPr>
        <w:t>277</w:t>
      </w:r>
      <w:r>
        <w:rPr>
          <w:rFonts w:hint="eastAsia"/>
        </w:rPr>
        <w:t>、</w:t>
      </w:r>
      <w:r>
        <w:rPr>
          <w:rFonts w:hint="eastAsia"/>
        </w:rPr>
        <w:t>1988</w:t>
      </w:r>
      <w:r>
        <w:rPr>
          <w:rFonts w:hint="eastAsia"/>
        </w:rPr>
        <w:t>年</w:t>
      </w:r>
      <w:r>
        <w:rPr>
          <w:rFonts w:hint="eastAsia"/>
        </w:rPr>
        <w:t>7</w:t>
      </w:r>
      <w:r>
        <w:rPr>
          <w:rFonts w:hint="eastAsia"/>
        </w:rPr>
        <w:t>月</w:t>
      </w:r>
      <w:r>
        <w:rPr>
          <w:rFonts w:hint="eastAsia"/>
        </w:rPr>
        <w:t>20</w:t>
      </w:r>
      <w:r>
        <w:rPr>
          <w:rFonts w:hint="eastAsia"/>
        </w:rPr>
        <w:t>日を参照）、日本の文化が日本人の権利意識に影響を与えているという視点は否定されていない。</w:t>
      </w:r>
    </w:p>
  </w:footnote>
  <w:footnote w:id="47">
    <w:p w:rsidR="002834CB" w:rsidRPr="0018423A" w:rsidRDefault="002834CB">
      <w:pPr>
        <w:pStyle w:val="a8"/>
      </w:pPr>
      <w:r>
        <w:rPr>
          <w:rStyle w:val="aa"/>
        </w:rPr>
        <w:footnoteRef/>
      </w:r>
      <w:r>
        <w:t xml:space="preserve"> </w:t>
      </w:r>
      <w:r w:rsidRPr="0018423A">
        <w:rPr>
          <w:rFonts w:hint="eastAsia"/>
        </w:rPr>
        <w:t>部屋に一人の被験者と七人のサクラを集め、これらの八人それぞれに三本の長さの異なる線分が書いてある紙を渡す。アッシュは一本の線分が書いてある紙を八人に示し、「その線分は三本の線分のうちどの線分と同じ長さか？」と質問する。七人のサクラは明らかに不正解とわかる線分を「これが同じ長さだ」と回答する。そうすると、被験者も異なる長さの線分であるにもかかわらず「これが同じ長さだ」と回答してしまう。</w:t>
      </w:r>
    </w:p>
  </w:footnote>
  <w:footnote w:id="48">
    <w:p w:rsidR="002834CB" w:rsidRDefault="002834CB">
      <w:pPr>
        <w:pStyle w:val="a8"/>
      </w:pPr>
      <w:r w:rsidRPr="0018423A">
        <w:rPr>
          <w:rStyle w:val="aa"/>
        </w:rPr>
        <w:footnoteRef/>
      </w:r>
      <w:r w:rsidRPr="0018423A">
        <w:t xml:space="preserve"> </w:t>
      </w:r>
      <w:r w:rsidRPr="0018423A">
        <w:rPr>
          <w:rFonts w:ascii="AR P明朝体L" w:hAnsi="AR P明朝体L" w:hint="eastAsia"/>
          <w:szCs w:val="21"/>
        </w:rPr>
        <w:t>ビルや住宅の窓ガラスが割れているのを放置しておくと、それは人の目がとどいていないというサインになり、犯罪を誘発しやすいという考えである。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1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B5A0297"/>
    <w:multiLevelType w:val="hybridMultilevel"/>
    <w:tmpl w:val="F91A1A30"/>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1CB914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26275364"/>
    <w:multiLevelType w:val="hybridMultilevel"/>
    <w:tmpl w:val="F0885BE8"/>
    <w:lvl w:ilvl="0" w:tplc="0409000D">
      <w:start w:val="1"/>
      <w:numFmt w:val="bullet"/>
      <w:lvlText w:val=""/>
      <w:lvlJc w:val="left"/>
      <w:pPr>
        <w:ind w:left="1693" w:hanging="420"/>
      </w:pPr>
      <w:rPr>
        <w:rFonts w:ascii="Wingdings" w:hAnsi="Wingdings" w:hint="default"/>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4">
    <w:nsid w:val="3CBA66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80225B8"/>
    <w:multiLevelType w:val="hybridMultilevel"/>
    <w:tmpl w:val="9A622396"/>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nsid w:val="49DF46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1173647"/>
    <w:multiLevelType w:val="hybridMultilevel"/>
    <w:tmpl w:val="ED7896DA"/>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nsid w:val="521541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73C7355"/>
    <w:multiLevelType w:val="hybridMultilevel"/>
    <w:tmpl w:val="CDC6B14C"/>
    <w:lvl w:ilvl="0" w:tplc="0409000D">
      <w:start w:val="1"/>
      <w:numFmt w:val="bullet"/>
      <w:lvlText w:val=""/>
      <w:lvlJc w:val="left"/>
      <w:pPr>
        <w:ind w:left="1693" w:hanging="420"/>
      </w:pPr>
      <w:rPr>
        <w:rFonts w:ascii="Wingdings" w:hAnsi="Wingdings" w:hint="default"/>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10">
    <w:nsid w:val="5A3578C1"/>
    <w:multiLevelType w:val="hybridMultilevel"/>
    <w:tmpl w:val="D364311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5D2822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60F44C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7162164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7CD01D3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1"/>
  </w:num>
  <w:num w:numId="3">
    <w:abstractNumId w:val="5"/>
  </w:num>
  <w:num w:numId="4">
    <w:abstractNumId w:val="7"/>
  </w:num>
  <w:num w:numId="5">
    <w:abstractNumId w:val="3"/>
  </w:num>
  <w:num w:numId="6">
    <w:abstractNumId w:val="9"/>
  </w:num>
  <w:num w:numId="7">
    <w:abstractNumId w:val="4"/>
  </w:num>
  <w:num w:numId="8">
    <w:abstractNumId w:val="11"/>
  </w:num>
  <w:num w:numId="9">
    <w:abstractNumId w:val="14"/>
  </w:num>
  <w:num w:numId="10">
    <w:abstractNumId w:val="0"/>
  </w:num>
  <w:num w:numId="11">
    <w:abstractNumId w:val="13"/>
  </w:num>
  <w:num w:numId="12">
    <w:abstractNumId w:val="2"/>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E2"/>
    <w:rsid w:val="000009DA"/>
    <w:rsid w:val="00005342"/>
    <w:rsid w:val="00021FD7"/>
    <w:rsid w:val="00023ACD"/>
    <w:rsid w:val="00030A63"/>
    <w:rsid w:val="000320C6"/>
    <w:rsid w:val="0003613E"/>
    <w:rsid w:val="00047D12"/>
    <w:rsid w:val="0005041B"/>
    <w:rsid w:val="000522AB"/>
    <w:rsid w:val="000758FB"/>
    <w:rsid w:val="000945D6"/>
    <w:rsid w:val="000A0CDF"/>
    <w:rsid w:val="000A56FA"/>
    <w:rsid w:val="000C1098"/>
    <w:rsid w:val="000C4905"/>
    <w:rsid w:val="000C5F7F"/>
    <w:rsid w:val="000C731E"/>
    <w:rsid w:val="000D61FA"/>
    <w:rsid w:val="000E1E7C"/>
    <w:rsid w:val="000E5E52"/>
    <w:rsid w:val="000E5F14"/>
    <w:rsid w:val="000F1B5D"/>
    <w:rsid w:val="000F5DF5"/>
    <w:rsid w:val="00102342"/>
    <w:rsid w:val="001252CC"/>
    <w:rsid w:val="001310B2"/>
    <w:rsid w:val="00140A9C"/>
    <w:rsid w:val="0017085E"/>
    <w:rsid w:val="00172894"/>
    <w:rsid w:val="001748DF"/>
    <w:rsid w:val="0018423A"/>
    <w:rsid w:val="00192109"/>
    <w:rsid w:val="00192389"/>
    <w:rsid w:val="001A14B8"/>
    <w:rsid w:val="001A500B"/>
    <w:rsid w:val="001B13DC"/>
    <w:rsid w:val="001B5082"/>
    <w:rsid w:val="001C09AB"/>
    <w:rsid w:val="001D5A88"/>
    <w:rsid w:val="001D7A48"/>
    <w:rsid w:val="001E132C"/>
    <w:rsid w:val="001E273D"/>
    <w:rsid w:val="001F089F"/>
    <w:rsid w:val="001F0FA6"/>
    <w:rsid w:val="001F6AD6"/>
    <w:rsid w:val="00200AE4"/>
    <w:rsid w:val="00201C81"/>
    <w:rsid w:val="00202272"/>
    <w:rsid w:val="002026AC"/>
    <w:rsid w:val="00216A39"/>
    <w:rsid w:val="00217EA2"/>
    <w:rsid w:val="0022773C"/>
    <w:rsid w:val="00231DBD"/>
    <w:rsid w:val="00235D07"/>
    <w:rsid w:val="00237B08"/>
    <w:rsid w:val="00237BCC"/>
    <w:rsid w:val="00240ADE"/>
    <w:rsid w:val="0024279C"/>
    <w:rsid w:val="00244A76"/>
    <w:rsid w:val="00247FDC"/>
    <w:rsid w:val="002533BA"/>
    <w:rsid w:val="002554AA"/>
    <w:rsid w:val="00255E53"/>
    <w:rsid w:val="00256119"/>
    <w:rsid w:val="00257D38"/>
    <w:rsid w:val="00263B37"/>
    <w:rsid w:val="00276F63"/>
    <w:rsid w:val="00282BCC"/>
    <w:rsid w:val="002834CB"/>
    <w:rsid w:val="0028582A"/>
    <w:rsid w:val="00285DB6"/>
    <w:rsid w:val="00291A03"/>
    <w:rsid w:val="00292ED7"/>
    <w:rsid w:val="00293029"/>
    <w:rsid w:val="002A4464"/>
    <w:rsid w:val="002B1E78"/>
    <w:rsid w:val="002B3B78"/>
    <w:rsid w:val="002B4B2B"/>
    <w:rsid w:val="002B5F9F"/>
    <w:rsid w:val="002C5B10"/>
    <w:rsid w:val="002D60F7"/>
    <w:rsid w:val="002D657B"/>
    <w:rsid w:val="002D66E4"/>
    <w:rsid w:val="002F2789"/>
    <w:rsid w:val="002F559F"/>
    <w:rsid w:val="00301AFD"/>
    <w:rsid w:val="00301B73"/>
    <w:rsid w:val="003032B6"/>
    <w:rsid w:val="00316CAD"/>
    <w:rsid w:val="00320E5C"/>
    <w:rsid w:val="00332DDD"/>
    <w:rsid w:val="00334E22"/>
    <w:rsid w:val="00343EE7"/>
    <w:rsid w:val="003545FD"/>
    <w:rsid w:val="00363204"/>
    <w:rsid w:val="003638F4"/>
    <w:rsid w:val="00366152"/>
    <w:rsid w:val="003676D4"/>
    <w:rsid w:val="00371B2B"/>
    <w:rsid w:val="00386293"/>
    <w:rsid w:val="00387D44"/>
    <w:rsid w:val="00387FD4"/>
    <w:rsid w:val="003A4111"/>
    <w:rsid w:val="003A4AC1"/>
    <w:rsid w:val="003C5627"/>
    <w:rsid w:val="003D2A71"/>
    <w:rsid w:val="003D2E69"/>
    <w:rsid w:val="003E2254"/>
    <w:rsid w:val="003E48F2"/>
    <w:rsid w:val="003E56C3"/>
    <w:rsid w:val="003F203B"/>
    <w:rsid w:val="003F3074"/>
    <w:rsid w:val="003F7B8E"/>
    <w:rsid w:val="00406F54"/>
    <w:rsid w:val="0041389A"/>
    <w:rsid w:val="00420E51"/>
    <w:rsid w:val="004320CD"/>
    <w:rsid w:val="004358CF"/>
    <w:rsid w:val="00437F8C"/>
    <w:rsid w:val="00443BA6"/>
    <w:rsid w:val="004446B6"/>
    <w:rsid w:val="00447665"/>
    <w:rsid w:val="0045550B"/>
    <w:rsid w:val="00455F6F"/>
    <w:rsid w:val="00461099"/>
    <w:rsid w:val="0046162B"/>
    <w:rsid w:val="004670EF"/>
    <w:rsid w:val="00474010"/>
    <w:rsid w:val="00490C55"/>
    <w:rsid w:val="00492DFE"/>
    <w:rsid w:val="00493670"/>
    <w:rsid w:val="00495575"/>
    <w:rsid w:val="004A4969"/>
    <w:rsid w:val="004A5C17"/>
    <w:rsid w:val="004B3FD2"/>
    <w:rsid w:val="004B4E27"/>
    <w:rsid w:val="004C6FA7"/>
    <w:rsid w:val="004D0D1B"/>
    <w:rsid w:val="004D3ED2"/>
    <w:rsid w:val="004D6029"/>
    <w:rsid w:val="004E43AF"/>
    <w:rsid w:val="004F0B34"/>
    <w:rsid w:val="004F0B75"/>
    <w:rsid w:val="004F1215"/>
    <w:rsid w:val="004F26B5"/>
    <w:rsid w:val="004F512E"/>
    <w:rsid w:val="005055E7"/>
    <w:rsid w:val="00526AFC"/>
    <w:rsid w:val="00527E1D"/>
    <w:rsid w:val="0053027C"/>
    <w:rsid w:val="00536217"/>
    <w:rsid w:val="005422FE"/>
    <w:rsid w:val="00553B72"/>
    <w:rsid w:val="00557B55"/>
    <w:rsid w:val="00557F34"/>
    <w:rsid w:val="005613E3"/>
    <w:rsid w:val="005639B1"/>
    <w:rsid w:val="005646D2"/>
    <w:rsid w:val="00571E91"/>
    <w:rsid w:val="005743A2"/>
    <w:rsid w:val="0058411B"/>
    <w:rsid w:val="00587064"/>
    <w:rsid w:val="00590FF4"/>
    <w:rsid w:val="00593945"/>
    <w:rsid w:val="0059525E"/>
    <w:rsid w:val="005976B1"/>
    <w:rsid w:val="005A24B8"/>
    <w:rsid w:val="005A7307"/>
    <w:rsid w:val="005A7E38"/>
    <w:rsid w:val="005B1C6D"/>
    <w:rsid w:val="005B2FC2"/>
    <w:rsid w:val="005B30A1"/>
    <w:rsid w:val="005B421A"/>
    <w:rsid w:val="005C2CF4"/>
    <w:rsid w:val="005D1A63"/>
    <w:rsid w:val="005D299C"/>
    <w:rsid w:val="005D630D"/>
    <w:rsid w:val="005E02A7"/>
    <w:rsid w:val="005E2050"/>
    <w:rsid w:val="005F4FB5"/>
    <w:rsid w:val="00605002"/>
    <w:rsid w:val="00605D5B"/>
    <w:rsid w:val="006077F7"/>
    <w:rsid w:val="006124AB"/>
    <w:rsid w:val="00637486"/>
    <w:rsid w:val="00642628"/>
    <w:rsid w:val="0064275F"/>
    <w:rsid w:val="006442E1"/>
    <w:rsid w:val="00657E0F"/>
    <w:rsid w:val="00661ED8"/>
    <w:rsid w:val="006653F9"/>
    <w:rsid w:val="0067039C"/>
    <w:rsid w:val="006706C0"/>
    <w:rsid w:val="00674669"/>
    <w:rsid w:val="00683018"/>
    <w:rsid w:val="00683A26"/>
    <w:rsid w:val="0069036E"/>
    <w:rsid w:val="00690F83"/>
    <w:rsid w:val="006943A2"/>
    <w:rsid w:val="006963FC"/>
    <w:rsid w:val="0069776D"/>
    <w:rsid w:val="006A0176"/>
    <w:rsid w:val="006A2712"/>
    <w:rsid w:val="006A2F9D"/>
    <w:rsid w:val="006A3B77"/>
    <w:rsid w:val="006B1281"/>
    <w:rsid w:val="006C499E"/>
    <w:rsid w:val="006C4DDD"/>
    <w:rsid w:val="006C5EFB"/>
    <w:rsid w:val="006D1D04"/>
    <w:rsid w:val="006E172F"/>
    <w:rsid w:val="006F42C7"/>
    <w:rsid w:val="006F6E58"/>
    <w:rsid w:val="006F7A38"/>
    <w:rsid w:val="00703C42"/>
    <w:rsid w:val="007049FC"/>
    <w:rsid w:val="00704E3C"/>
    <w:rsid w:val="00706CC4"/>
    <w:rsid w:val="00706FB3"/>
    <w:rsid w:val="00711C80"/>
    <w:rsid w:val="0071703A"/>
    <w:rsid w:val="0072280C"/>
    <w:rsid w:val="00734D03"/>
    <w:rsid w:val="007374DB"/>
    <w:rsid w:val="00750A22"/>
    <w:rsid w:val="00750DF6"/>
    <w:rsid w:val="00751EB2"/>
    <w:rsid w:val="00761587"/>
    <w:rsid w:val="00771201"/>
    <w:rsid w:val="00776BC3"/>
    <w:rsid w:val="007771B8"/>
    <w:rsid w:val="00783C0B"/>
    <w:rsid w:val="00793E52"/>
    <w:rsid w:val="00795646"/>
    <w:rsid w:val="007A2197"/>
    <w:rsid w:val="007A4313"/>
    <w:rsid w:val="007A598E"/>
    <w:rsid w:val="007B5BFE"/>
    <w:rsid w:val="007C259B"/>
    <w:rsid w:val="007C346A"/>
    <w:rsid w:val="007C57AC"/>
    <w:rsid w:val="007E3973"/>
    <w:rsid w:val="007E5C04"/>
    <w:rsid w:val="007F254E"/>
    <w:rsid w:val="007F4161"/>
    <w:rsid w:val="0080785D"/>
    <w:rsid w:val="0081290F"/>
    <w:rsid w:val="00812C17"/>
    <w:rsid w:val="00820BD3"/>
    <w:rsid w:val="00821B12"/>
    <w:rsid w:val="008230D1"/>
    <w:rsid w:val="00840978"/>
    <w:rsid w:val="00841B0B"/>
    <w:rsid w:val="00841B14"/>
    <w:rsid w:val="00844CE2"/>
    <w:rsid w:val="0085281C"/>
    <w:rsid w:val="00855196"/>
    <w:rsid w:val="00855383"/>
    <w:rsid w:val="00860FF5"/>
    <w:rsid w:val="00861538"/>
    <w:rsid w:val="008661BB"/>
    <w:rsid w:val="00866E88"/>
    <w:rsid w:val="008715BB"/>
    <w:rsid w:val="00871698"/>
    <w:rsid w:val="00872865"/>
    <w:rsid w:val="00875582"/>
    <w:rsid w:val="00877A42"/>
    <w:rsid w:val="008966E9"/>
    <w:rsid w:val="008A139A"/>
    <w:rsid w:val="008A5E1C"/>
    <w:rsid w:val="008B7B94"/>
    <w:rsid w:val="008C30BB"/>
    <w:rsid w:val="008D4EFF"/>
    <w:rsid w:val="008D6C33"/>
    <w:rsid w:val="008E197F"/>
    <w:rsid w:val="008E38CE"/>
    <w:rsid w:val="008E3F04"/>
    <w:rsid w:val="008E58A2"/>
    <w:rsid w:val="008F2A57"/>
    <w:rsid w:val="008F5E51"/>
    <w:rsid w:val="0090050D"/>
    <w:rsid w:val="0090615C"/>
    <w:rsid w:val="00911A78"/>
    <w:rsid w:val="00924FFF"/>
    <w:rsid w:val="00927231"/>
    <w:rsid w:val="0093095C"/>
    <w:rsid w:val="00930B3B"/>
    <w:rsid w:val="00940B46"/>
    <w:rsid w:val="00950A83"/>
    <w:rsid w:val="0095183D"/>
    <w:rsid w:val="0095433B"/>
    <w:rsid w:val="009562A9"/>
    <w:rsid w:val="009632D9"/>
    <w:rsid w:val="00970685"/>
    <w:rsid w:val="009724FE"/>
    <w:rsid w:val="009743BA"/>
    <w:rsid w:val="0098718F"/>
    <w:rsid w:val="0099176A"/>
    <w:rsid w:val="009B1D5D"/>
    <w:rsid w:val="009B3333"/>
    <w:rsid w:val="009C5269"/>
    <w:rsid w:val="009C585E"/>
    <w:rsid w:val="009D0341"/>
    <w:rsid w:val="009E1BCF"/>
    <w:rsid w:val="009E2750"/>
    <w:rsid w:val="009E2FAE"/>
    <w:rsid w:val="009E5FCD"/>
    <w:rsid w:val="009F0A40"/>
    <w:rsid w:val="009F3E57"/>
    <w:rsid w:val="009F5EC3"/>
    <w:rsid w:val="00A0041C"/>
    <w:rsid w:val="00A01AD6"/>
    <w:rsid w:val="00A04A52"/>
    <w:rsid w:val="00A17D18"/>
    <w:rsid w:val="00A34697"/>
    <w:rsid w:val="00A60E5C"/>
    <w:rsid w:val="00A63297"/>
    <w:rsid w:val="00A80B8D"/>
    <w:rsid w:val="00A81049"/>
    <w:rsid w:val="00A84880"/>
    <w:rsid w:val="00A8634F"/>
    <w:rsid w:val="00A879A7"/>
    <w:rsid w:val="00AA27EC"/>
    <w:rsid w:val="00AD27D5"/>
    <w:rsid w:val="00AD3814"/>
    <w:rsid w:val="00AE2AAA"/>
    <w:rsid w:val="00AF4114"/>
    <w:rsid w:val="00AF4AED"/>
    <w:rsid w:val="00AF5D71"/>
    <w:rsid w:val="00B12018"/>
    <w:rsid w:val="00B14F0E"/>
    <w:rsid w:val="00B16D3B"/>
    <w:rsid w:val="00B2219B"/>
    <w:rsid w:val="00B26E7E"/>
    <w:rsid w:val="00B26F2F"/>
    <w:rsid w:val="00B31AC4"/>
    <w:rsid w:val="00B459CF"/>
    <w:rsid w:val="00B50992"/>
    <w:rsid w:val="00B511D7"/>
    <w:rsid w:val="00B52196"/>
    <w:rsid w:val="00B5472B"/>
    <w:rsid w:val="00B552C2"/>
    <w:rsid w:val="00B663E3"/>
    <w:rsid w:val="00B8396E"/>
    <w:rsid w:val="00B87056"/>
    <w:rsid w:val="00B96212"/>
    <w:rsid w:val="00B96B55"/>
    <w:rsid w:val="00BA5DA3"/>
    <w:rsid w:val="00BA67D0"/>
    <w:rsid w:val="00BA772C"/>
    <w:rsid w:val="00BB07E4"/>
    <w:rsid w:val="00BB55DB"/>
    <w:rsid w:val="00BB7195"/>
    <w:rsid w:val="00BC3994"/>
    <w:rsid w:val="00BD1824"/>
    <w:rsid w:val="00BD5AE2"/>
    <w:rsid w:val="00BD784E"/>
    <w:rsid w:val="00BE01D7"/>
    <w:rsid w:val="00BF1A57"/>
    <w:rsid w:val="00C06146"/>
    <w:rsid w:val="00C1123C"/>
    <w:rsid w:val="00C20E67"/>
    <w:rsid w:val="00C32F91"/>
    <w:rsid w:val="00C458B7"/>
    <w:rsid w:val="00C5117C"/>
    <w:rsid w:val="00C5610C"/>
    <w:rsid w:val="00C60A4B"/>
    <w:rsid w:val="00C64832"/>
    <w:rsid w:val="00C84551"/>
    <w:rsid w:val="00C905D4"/>
    <w:rsid w:val="00C92382"/>
    <w:rsid w:val="00C975B9"/>
    <w:rsid w:val="00CA34DF"/>
    <w:rsid w:val="00CA5DD7"/>
    <w:rsid w:val="00CB42BD"/>
    <w:rsid w:val="00CB7997"/>
    <w:rsid w:val="00CC0510"/>
    <w:rsid w:val="00CC12D3"/>
    <w:rsid w:val="00CC4E69"/>
    <w:rsid w:val="00CC7C68"/>
    <w:rsid w:val="00CD6287"/>
    <w:rsid w:val="00CE163B"/>
    <w:rsid w:val="00CE2B53"/>
    <w:rsid w:val="00CF0539"/>
    <w:rsid w:val="00CF45B4"/>
    <w:rsid w:val="00D01F00"/>
    <w:rsid w:val="00D10E99"/>
    <w:rsid w:val="00D132BE"/>
    <w:rsid w:val="00D22FAD"/>
    <w:rsid w:val="00D23ACE"/>
    <w:rsid w:val="00D24725"/>
    <w:rsid w:val="00D33621"/>
    <w:rsid w:val="00D342C1"/>
    <w:rsid w:val="00D4154F"/>
    <w:rsid w:val="00D57FE4"/>
    <w:rsid w:val="00D61FC8"/>
    <w:rsid w:val="00D63E14"/>
    <w:rsid w:val="00D64121"/>
    <w:rsid w:val="00D660A0"/>
    <w:rsid w:val="00D71B8E"/>
    <w:rsid w:val="00D7279A"/>
    <w:rsid w:val="00D72D4D"/>
    <w:rsid w:val="00D910DD"/>
    <w:rsid w:val="00D94834"/>
    <w:rsid w:val="00D958C2"/>
    <w:rsid w:val="00DA0A9B"/>
    <w:rsid w:val="00DA3472"/>
    <w:rsid w:val="00DA7AD9"/>
    <w:rsid w:val="00DB6BA5"/>
    <w:rsid w:val="00DB79BA"/>
    <w:rsid w:val="00DC3176"/>
    <w:rsid w:val="00DC4613"/>
    <w:rsid w:val="00DC63F4"/>
    <w:rsid w:val="00DD148C"/>
    <w:rsid w:val="00DD1552"/>
    <w:rsid w:val="00DD1E79"/>
    <w:rsid w:val="00DE3750"/>
    <w:rsid w:val="00DE3FCA"/>
    <w:rsid w:val="00DF1F8F"/>
    <w:rsid w:val="00DF4F8F"/>
    <w:rsid w:val="00DF76D4"/>
    <w:rsid w:val="00DF78DF"/>
    <w:rsid w:val="00DF7BAD"/>
    <w:rsid w:val="00E03C85"/>
    <w:rsid w:val="00E05DAE"/>
    <w:rsid w:val="00E07075"/>
    <w:rsid w:val="00E12E21"/>
    <w:rsid w:val="00E1470D"/>
    <w:rsid w:val="00E20258"/>
    <w:rsid w:val="00E2342B"/>
    <w:rsid w:val="00E319E8"/>
    <w:rsid w:val="00E371F4"/>
    <w:rsid w:val="00E373E5"/>
    <w:rsid w:val="00E46BEA"/>
    <w:rsid w:val="00E53561"/>
    <w:rsid w:val="00E54A09"/>
    <w:rsid w:val="00E64E62"/>
    <w:rsid w:val="00E65768"/>
    <w:rsid w:val="00E67015"/>
    <w:rsid w:val="00E805E8"/>
    <w:rsid w:val="00E808A1"/>
    <w:rsid w:val="00E83FF3"/>
    <w:rsid w:val="00E90C02"/>
    <w:rsid w:val="00E91706"/>
    <w:rsid w:val="00EA01CE"/>
    <w:rsid w:val="00EA4C71"/>
    <w:rsid w:val="00EA4DD3"/>
    <w:rsid w:val="00EA768A"/>
    <w:rsid w:val="00EB36C0"/>
    <w:rsid w:val="00EB5513"/>
    <w:rsid w:val="00EC6730"/>
    <w:rsid w:val="00ED29C5"/>
    <w:rsid w:val="00ED5773"/>
    <w:rsid w:val="00EE0530"/>
    <w:rsid w:val="00F25B1C"/>
    <w:rsid w:val="00F32F6D"/>
    <w:rsid w:val="00F400BB"/>
    <w:rsid w:val="00F46BE1"/>
    <w:rsid w:val="00F50260"/>
    <w:rsid w:val="00F50EE5"/>
    <w:rsid w:val="00F60475"/>
    <w:rsid w:val="00F61180"/>
    <w:rsid w:val="00F62531"/>
    <w:rsid w:val="00F67260"/>
    <w:rsid w:val="00F6767C"/>
    <w:rsid w:val="00F703B3"/>
    <w:rsid w:val="00F7115D"/>
    <w:rsid w:val="00F73742"/>
    <w:rsid w:val="00F75CEC"/>
    <w:rsid w:val="00F834B4"/>
    <w:rsid w:val="00F96C05"/>
    <w:rsid w:val="00FA21B1"/>
    <w:rsid w:val="00FA22FB"/>
    <w:rsid w:val="00FB4CB0"/>
    <w:rsid w:val="00FC00BD"/>
    <w:rsid w:val="00FC1988"/>
    <w:rsid w:val="00FC3277"/>
    <w:rsid w:val="00FD10E0"/>
    <w:rsid w:val="00FD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E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E2"/>
    <w:pPr>
      <w:ind w:leftChars="400" w:left="840"/>
    </w:pPr>
  </w:style>
  <w:style w:type="paragraph" w:styleId="a4">
    <w:name w:val="header"/>
    <w:basedOn w:val="a"/>
    <w:link w:val="a5"/>
    <w:uiPriority w:val="99"/>
    <w:unhideWhenUsed/>
    <w:rsid w:val="008E197F"/>
    <w:pPr>
      <w:tabs>
        <w:tab w:val="center" w:pos="4252"/>
        <w:tab w:val="right" w:pos="8504"/>
      </w:tabs>
      <w:snapToGrid w:val="0"/>
    </w:pPr>
  </w:style>
  <w:style w:type="character" w:customStyle="1" w:styleId="a5">
    <w:name w:val="ヘッダー (文字)"/>
    <w:basedOn w:val="a0"/>
    <w:link w:val="a4"/>
    <w:uiPriority w:val="99"/>
    <w:rsid w:val="008E197F"/>
    <w:rPr>
      <w:rFonts w:ascii="Century" w:eastAsia="AR P明朝体L" w:hAnsi="Century"/>
      <w:sz w:val="20"/>
    </w:rPr>
  </w:style>
  <w:style w:type="paragraph" w:styleId="a6">
    <w:name w:val="footer"/>
    <w:basedOn w:val="a"/>
    <w:link w:val="a7"/>
    <w:uiPriority w:val="99"/>
    <w:unhideWhenUsed/>
    <w:rsid w:val="008E197F"/>
    <w:pPr>
      <w:tabs>
        <w:tab w:val="center" w:pos="4252"/>
        <w:tab w:val="right" w:pos="8504"/>
      </w:tabs>
      <w:snapToGrid w:val="0"/>
    </w:pPr>
  </w:style>
  <w:style w:type="character" w:customStyle="1" w:styleId="a7">
    <w:name w:val="フッター (文字)"/>
    <w:basedOn w:val="a0"/>
    <w:link w:val="a6"/>
    <w:uiPriority w:val="99"/>
    <w:rsid w:val="008E197F"/>
    <w:rPr>
      <w:rFonts w:ascii="Century" w:eastAsia="AR P明朝体L" w:hAnsi="Century"/>
      <w:sz w:val="20"/>
    </w:rPr>
  </w:style>
  <w:style w:type="paragraph" w:styleId="a8">
    <w:name w:val="footnote text"/>
    <w:basedOn w:val="a"/>
    <w:link w:val="a9"/>
    <w:uiPriority w:val="99"/>
    <w:semiHidden/>
    <w:unhideWhenUsed/>
    <w:rsid w:val="00C64832"/>
    <w:pPr>
      <w:snapToGrid w:val="0"/>
      <w:jc w:val="left"/>
    </w:pPr>
  </w:style>
  <w:style w:type="character" w:customStyle="1" w:styleId="a9">
    <w:name w:val="脚注文字列 (文字)"/>
    <w:basedOn w:val="a0"/>
    <w:link w:val="a8"/>
    <w:uiPriority w:val="99"/>
    <w:semiHidden/>
    <w:rsid w:val="00C64832"/>
    <w:rPr>
      <w:rFonts w:ascii="Century" w:eastAsia="AR P明朝体L" w:hAnsi="Century"/>
      <w:sz w:val="20"/>
    </w:rPr>
  </w:style>
  <w:style w:type="character" w:styleId="aa">
    <w:name w:val="footnote reference"/>
    <w:basedOn w:val="a0"/>
    <w:uiPriority w:val="99"/>
    <w:semiHidden/>
    <w:unhideWhenUsed/>
    <w:rsid w:val="00C64832"/>
    <w:rPr>
      <w:vertAlign w:val="superscript"/>
    </w:rPr>
  </w:style>
  <w:style w:type="character" w:styleId="ab">
    <w:name w:val="Hyperlink"/>
    <w:basedOn w:val="a0"/>
    <w:uiPriority w:val="99"/>
    <w:unhideWhenUsed/>
    <w:rsid w:val="00C64832"/>
    <w:rPr>
      <w:color w:val="0000FF" w:themeColor="hyperlink"/>
      <w:u w:val="single"/>
    </w:rPr>
  </w:style>
  <w:style w:type="paragraph" w:styleId="ac">
    <w:name w:val="Date"/>
    <w:basedOn w:val="a"/>
    <w:next w:val="a"/>
    <w:link w:val="ad"/>
    <w:uiPriority w:val="99"/>
    <w:semiHidden/>
    <w:unhideWhenUsed/>
    <w:rsid w:val="00D64121"/>
  </w:style>
  <w:style w:type="character" w:customStyle="1" w:styleId="ad">
    <w:name w:val="日付 (文字)"/>
    <w:basedOn w:val="a0"/>
    <w:link w:val="ac"/>
    <w:uiPriority w:val="99"/>
    <w:semiHidden/>
    <w:rsid w:val="00D64121"/>
    <w:rPr>
      <w:rFonts w:ascii="Century" w:eastAsia="AR P明朝体L" w:hAnsi="Century"/>
      <w:sz w:val="20"/>
    </w:rPr>
  </w:style>
  <w:style w:type="character" w:customStyle="1" w:styleId="lawtitletext">
    <w:name w:val="lawtitle_text"/>
    <w:basedOn w:val="a0"/>
    <w:rsid w:val="00D10E99"/>
  </w:style>
  <w:style w:type="table" w:styleId="ae">
    <w:name w:val="Table Grid"/>
    <w:basedOn w:val="a1"/>
    <w:uiPriority w:val="59"/>
    <w:rsid w:val="00C9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6942325msonormal">
    <w:name w:val="yiv636942325msonormal"/>
    <w:basedOn w:val="a"/>
    <w:rsid w:val="002A44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E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E2"/>
    <w:pPr>
      <w:ind w:leftChars="400" w:left="840"/>
    </w:pPr>
  </w:style>
  <w:style w:type="paragraph" w:styleId="a4">
    <w:name w:val="header"/>
    <w:basedOn w:val="a"/>
    <w:link w:val="a5"/>
    <w:uiPriority w:val="99"/>
    <w:unhideWhenUsed/>
    <w:rsid w:val="008E197F"/>
    <w:pPr>
      <w:tabs>
        <w:tab w:val="center" w:pos="4252"/>
        <w:tab w:val="right" w:pos="8504"/>
      </w:tabs>
      <w:snapToGrid w:val="0"/>
    </w:pPr>
  </w:style>
  <w:style w:type="character" w:customStyle="1" w:styleId="a5">
    <w:name w:val="ヘッダー (文字)"/>
    <w:basedOn w:val="a0"/>
    <w:link w:val="a4"/>
    <w:uiPriority w:val="99"/>
    <w:rsid w:val="008E197F"/>
    <w:rPr>
      <w:rFonts w:ascii="Century" w:eastAsia="AR P明朝体L" w:hAnsi="Century"/>
      <w:sz w:val="20"/>
    </w:rPr>
  </w:style>
  <w:style w:type="paragraph" w:styleId="a6">
    <w:name w:val="footer"/>
    <w:basedOn w:val="a"/>
    <w:link w:val="a7"/>
    <w:uiPriority w:val="99"/>
    <w:unhideWhenUsed/>
    <w:rsid w:val="008E197F"/>
    <w:pPr>
      <w:tabs>
        <w:tab w:val="center" w:pos="4252"/>
        <w:tab w:val="right" w:pos="8504"/>
      </w:tabs>
      <w:snapToGrid w:val="0"/>
    </w:pPr>
  </w:style>
  <w:style w:type="character" w:customStyle="1" w:styleId="a7">
    <w:name w:val="フッター (文字)"/>
    <w:basedOn w:val="a0"/>
    <w:link w:val="a6"/>
    <w:uiPriority w:val="99"/>
    <w:rsid w:val="008E197F"/>
    <w:rPr>
      <w:rFonts w:ascii="Century" w:eastAsia="AR P明朝体L" w:hAnsi="Century"/>
      <w:sz w:val="20"/>
    </w:rPr>
  </w:style>
  <w:style w:type="paragraph" w:styleId="a8">
    <w:name w:val="footnote text"/>
    <w:basedOn w:val="a"/>
    <w:link w:val="a9"/>
    <w:uiPriority w:val="99"/>
    <w:semiHidden/>
    <w:unhideWhenUsed/>
    <w:rsid w:val="00C64832"/>
    <w:pPr>
      <w:snapToGrid w:val="0"/>
      <w:jc w:val="left"/>
    </w:pPr>
  </w:style>
  <w:style w:type="character" w:customStyle="1" w:styleId="a9">
    <w:name w:val="脚注文字列 (文字)"/>
    <w:basedOn w:val="a0"/>
    <w:link w:val="a8"/>
    <w:uiPriority w:val="99"/>
    <w:semiHidden/>
    <w:rsid w:val="00C64832"/>
    <w:rPr>
      <w:rFonts w:ascii="Century" w:eastAsia="AR P明朝体L" w:hAnsi="Century"/>
      <w:sz w:val="20"/>
    </w:rPr>
  </w:style>
  <w:style w:type="character" w:styleId="aa">
    <w:name w:val="footnote reference"/>
    <w:basedOn w:val="a0"/>
    <w:uiPriority w:val="99"/>
    <w:semiHidden/>
    <w:unhideWhenUsed/>
    <w:rsid w:val="00C64832"/>
    <w:rPr>
      <w:vertAlign w:val="superscript"/>
    </w:rPr>
  </w:style>
  <w:style w:type="character" w:styleId="ab">
    <w:name w:val="Hyperlink"/>
    <w:basedOn w:val="a0"/>
    <w:uiPriority w:val="99"/>
    <w:unhideWhenUsed/>
    <w:rsid w:val="00C64832"/>
    <w:rPr>
      <w:color w:val="0000FF" w:themeColor="hyperlink"/>
      <w:u w:val="single"/>
    </w:rPr>
  </w:style>
  <w:style w:type="paragraph" w:styleId="ac">
    <w:name w:val="Date"/>
    <w:basedOn w:val="a"/>
    <w:next w:val="a"/>
    <w:link w:val="ad"/>
    <w:uiPriority w:val="99"/>
    <w:semiHidden/>
    <w:unhideWhenUsed/>
    <w:rsid w:val="00D64121"/>
  </w:style>
  <w:style w:type="character" w:customStyle="1" w:styleId="ad">
    <w:name w:val="日付 (文字)"/>
    <w:basedOn w:val="a0"/>
    <w:link w:val="ac"/>
    <w:uiPriority w:val="99"/>
    <w:semiHidden/>
    <w:rsid w:val="00D64121"/>
    <w:rPr>
      <w:rFonts w:ascii="Century" w:eastAsia="AR P明朝体L" w:hAnsi="Century"/>
      <w:sz w:val="20"/>
    </w:rPr>
  </w:style>
  <w:style w:type="character" w:customStyle="1" w:styleId="lawtitletext">
    <w:name w:val="lawtitle_text"/>
    <w:basedOn w:val="a0"/>
    <w:rsid w:val="00D10E99"/>
  </w:style>
  <w:style w:type="table" w:styleId="ae">
    <w:name w:val="Table Grid"/>
    <w:basedOn w:val="a1"/>
    <w:uiPriority w:val="59"/>
    <w:rsid w:val="00C9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6942325msonormal">
    <w:name w:val="yiv636942325msonormal"/>
    <w:basedOn w:val="a"/>
    <w:rsid w:val="002A44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15626">
      <w:bodyDiv w:val="1"/>
      <w:marLeft w:val="0"/>
      <w:marRight w:val="0"/>
      <w:marTop w:val="0"/>
      <w:marBottom w:val="0"/>
      <w:divBdr>
        <w:top w:val="none" w:sz="0" w:space="0" w:color="auto"/>
        <w:left w:val="none" w:sz="0" w:space="0" w:color="auto"/>
        <w:bottom w:val="none" w:sz="0" w:space="0" w:color="auto"/>
        <w:right w:val="none" w:sz="0" w:space="0" w:color="auto"/>
      </w:divBdr>
      <w:divsChild>
        <w:div w:id="1198391710">
          <w:marLeft w:val="420"/>
          <w:marRight w:val="0"/>
          <w:marTop w:val="0"/>
          <w:marBottom w:val="0"/>
          <w:divBdr>
            <w:top w:val="none" w:sz="0" w:space="0" w:color="auto"/>
            <w:left w:val="none" w:sz="0" w:space="0" w:color="auto"/>
            <w:bottom w:val="none" w:sz="0" w:space="0" w:color="auto"/>
            <w:right w:val="none" w:sz="0" w:space="0" w:color="auto"/>
          </w:divBdr>
        </w:div>
        <w:div w:id="221409520">
          <w:marLeft w:val="420"/>
          <w:marRight w:val="0"/>
          <w:marTop w:val="0"/>
          <w:marBottom w:val="0"/>
          <w:divBdr>
            <w:top w:val="none" w:sz="0" w:space="0" w:color="auto"/>
            <w:left w:val="none" w:sz="0" w:space="0" w:color="auto"/>
            <w:bottom w:val="none" w:sz="0" w:space="0" w:color="auto"/>
            <w:right w:val="none" w:sz="0" w:space="0" w:color="auto"/>
          </w:divBdr>
        </w:div>
        <w:div w:id="1230654736">
          <w:marLeft w:val="420"/>
          <w:marRight w:val="0"/>
          <w:marTop w:val="0"/>
          <w:marBottom w:val="0"/>
          <w:divBdr>
            <w:top w:val="none" w:sz="0" w:space="0" w:color="auto"/>
            <w:left w:val="none" w:sz="0" w:space="0" w:color="auto"/>
            <w:bottom w:val="none" w:sz="0" w:space="0" w:color="auto"/>
            <w:right w:val="none" w:sz="0" w:space="0" w:color="auto"/>
          </w:divBdr>
        </w:div>
        <w:div w:id="1860390872">
          <w:marLeft w:val="420"/>
          <w:marRight w:val="0"/>
          <w:marTop w:val="0"/>
          <w:marBottom w:val="0"/>
          <w:divBdr>
            <w:top w:val="none" w:sz="0" w:space="0" w:color="auto"/>
            <w:left w:val="none" w:sz="0" w:space="0" w:color="auto"/>
            <w:bottom w:val="none" w:sz="0" w:space="0" w:color="auto"/>
            <w:right w:val="none" w:sz="0" w:space="0" w:color="auto"/>
          </w:divBdr>
        </w:div>
        <w:div w:id="689263598">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1B2F-E8ED-413E-91AF-C72B2B3D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1</Pages>
  <Words>1654</Words>
  <Characters>9429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9</cp:revision>
  <dcterms:created xsi:type="dcterms:W3CDTF">2017-12-02T03:24:00Z</dcterms:created>
  <dcterms:modified xsi:type="dcterms:W3CDTF">2018-01-03T13:46:00Z</dcterms:modified>
</cp:coreProperties>
</file>