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B3" w:rsidRPr="0090205D" w:rsidRDefault="00F0556F" w:rsidP="000D2D67">
      <w:pPr>
        <w:jc w:val="center"/>
        <w:rPr>
          <w:b/>
          <w:sz w:val="22"/>
        </w:rPr>
      </w:pPr>
      <w:bookmarkStart w:id="0" w:name="_GoBack"/>
      <w:bookmarkEnd w:id="0"/>
      <w:r>
        <w:rPr>
          <w:rFonts w:hint="eastAsia"/>
          <w:b/>
          <w:sz w:val="22"/>
        </w:rPr>
        <w:t>骨子</w:t>
      </w:r>
      <w:r w:rsidR="000D2D67">
        <w:rPr>
          <w:rFonts w:hint="eastAsia"/>
          <w:b/>
          <w:sz w:val="22"/>
        </w:rPr>
        <w:t xml:space="preserve">　</w:t>
      </w:r>
      <w:r>
        <w:rPr>
          <w:rFonts w:hint="eastAsia"/>
          <w:b/>
          <w:sz w:val="22"/>
        </w:rPr>
        <w:t>なぜ</w:t>
      </w:r>
      <w:r w:rsidR="009E2FB3">
        <w:rPr>
          <w:rFonts w:hint="eastAsia"/>
          <w:b/>
          <w:sz w:val="22"/>
        </w:rPr>
        <w:t>戒律</w:t>
      </w:r>
      <w:r>
        <w:rPr>
          <w:rFonts w:hint="eastAsia"/>
          <w:b/>
          <w:sz w:val="22"/>
        </w:rPr>
        <w:t>は</w:t>
      </w:r>
      <w:r w:rsidR="00980C01" w:rsidRPr="0090205D">
        <w:rPr>
          <w:rFonts w:hint="eastAsia"/>
          <w:b/>
          <w:sz w:val="22"/>
        </w:rPr>
        <w:t>形骸化</w:t>
      </w:r>
      <w:r>
        <w:rPr>
          <w:rFonts w:hint="eastAsia"/>
          <w:b/>
          <w:sz w:val="22"/>
        </w:rPr>
        <w:t>したのか</w:t>
      </w:r>
      <w:r w:rsidR="0043178E">
        <w:rPr>
          <w:rFonts w:hint="eastAsia"/>
          <w:b/>
          <w:sz w:val="22"/>
        </w:rPr>
        <w:t>－</w:t>
      </w:r>
      <w:r w:rsidR="009E2FB3">
        <w:rPr>
          <w:rFonts w:hint="eastAsia"/>
          <w:b/>
          <w:sz w:val="22"/>
        </w:rPr>
        <w:t>コンプライアンスへの教訓</w:t>
      </w:r>
    </w:p>
    <w:p w:rsidR="00980C01" w:rsidRDefault="0090205D" w:rsidP="0090205D">
      <w:pPr>
        <w:jc w:val="right"/>
        <w:rPr>
          <w:szCs w:val="20"/>
        </w:rPr>
      </w:pPr>
      <w:r>
        <w:rPr>
          <w:rFonts w:hint="eastAsia"/>
          <w:szCs w:val="20"/>
        </w:rPr>
        <w:t>2018</w:t>
      </w:r>
      <w:r>
        <w:rPr>
          <w:rFonts w:hint="eastAsia"/>
          <w:szCs w:val="20"/>
        </w:rPr>
        <w:t>年</w:t>
      </w:r>
      <w:r>
        <w:rPr>
          <w:rFonts w:hint="eastAsia"/>
          <w:szCs w:val="20"/>
        </w:rPr>
        <w:t>4</w:t>
      </w:r>
      <w:r>
        <w:rPr>
          <w:rFonts w:hint="eastAsia"/>
          <w:szCs w:val="20"/>
        </w:rPr>
        <w:t>月</w:t>
      </w:r>
      <w:r w:rsidR="008A2165">
        <w:rPr>
          <w:rFonts w:hint="eastAsia"/>
          <w:szCs w:val="20"/>
        </w:rPr>
        <w:t>30</w:t>
      </w:r>
      <w:r>
        <w:rPr>
          <w:rFonts w:hint="eastAsia"/>
          <w:szCs w:val="20"/>
        </w:rPr>
        <w:t>日</w:t>
      </w:r>
      <w:r w:rsidR="008A2165">
        <w:rPr>
          <w:rFonts w:hint="eastAsia"/>
          <w:szCs w:val="20"/>
        </w:rPr>
        <w:t xml:space="preserve">　小林</w:t>
      </w:r>
    </w:p>
    <w:p w:rsidR="00D30924" w:rsidRPr="00287DDA" w:rsidRDefault="00D30924" w:rsidP="00F0556F">
      <w:pPr>
        <w:jc w:val="left"/>
        <w:rPr>
          <w:b/>
          <w:szCs w:val="20"/>
        </w:rPr>
      </w:pPr>
      <w:r w:rsidRPr="00287DDA">
        <w:rPr>
          <w:rFonts w:hint="eastAsia"/>
          <w:b/>
          <w:szCs w:val="20"/>
        </w:rPr>
        <w:t>戒律形骸化の現状</w:t>
      </w:r>
    </w:p>
    <w:p w:rsidR="00D30924" w:rsidRDefault="00D30924" w:rsidP="00D30924">
      <w:pPr>
        <w:pStyle w:val="a3"/>
        <w:numPr>
          <w:ilvl w:val="0"/>
          <w:numId w:val="5"/>
        </w:numPr>
        <w:ind w:leftChars="0"/>
        <w:jc w:val="left"/>
        <w:rPr>
          <w:szCs w:val="20"/>
        </w:rPr>
      </w:pPr>
      <w:r w:rsidRPr="00D30924">
        <w:rPr>
          <w:rFonts w:hint="eastAsia"/>
          <w:szCs w:val="20"/>
        </w:rPr>
        <w:t>現代の僧侶（出家者）</w:t>
      </w:r>
      <w:r w:rsidR="008A2165">
        <w:rPr>
          <w:rFonts w:hint="eastAsia"/>
          <w:szCs w:val="20"/>
        </w:rPr>
        <w:t>は、女犯（妻帯）・肉食・飲酒は当たり前、</w:t>
      </w:r>
      <w:r w:rsidR="00455644">
        <w:rPr>
          <w:rFonts w:hint="eastAsia"/>
          <w:szCs w:val="20"/>
        </w:rPr>
        <w:t>各宗派の教団が破戒として</w:t>
      </w:r>
      <w:r w:rsidR="00DB6C51">
        <w:rPr>
          <w:rFonts w:hint="eastAsia"/>
          <w:szCs w:val="20"/>
        </w:rPr>
        <w:t>処分</w:t>
      </w:r>
      <w:r w:rsidR="008A2165">
        <w:rPr>
          <w:rFonts w:hint="eastAsia"/>
          <w:szCs w:val="20"/>
        </w:rPr>
        <w:t>（僧侶資格の剥奪など）</w:t>
      </w:r>
      <w:r w:rsidR="00DB6C51">
        <w:rPr>
          <w:rFonts w:hint="eastAsia"/>
          <w:szCs w:val="20"/>
        </w:rPr>
        <w:t>を課したこと</w:t>
      </w:r>
      <w:r w:rsidR="00F0412F">
        <w:rPr>
          <w:rFonts w:hint="eastAsia"/>
          <w:szCs w:val="20"/>
        </w:rPr>
        <w:t>など聞いたこと</w:t>
      </w:r>
      <w:r w:rsidR="007A7D85">
        <w:rPr>
          <w:rFonts w:hint="eastAsia"/>
          <w:szCs w:val="20"/>
        </w:rPr>
        <w:t>が</w:t>
      </w:r>
      <w:r w:rsidR="00F0412F">
        <w:rPr>
          <w:rFonts w:hint="eastAsia"/>
          <w:szCs w:val="20"/>
        </w:rPr>
        <w:t>ない</w:t>
      </w:r>
      <w:r w:rsidRPr="00D30924">
        <w:rPr>
          <w:rFonts w:hint="eastAsia"/>
          <w:szCs w:val="20"/>
        </w:rPr>
        <w:t>。</w:t>
      </w:r>
      <w:r w:rsidR="00AE5135">
        <w:rPr>
          <w:rFonts w:hint="eastAsia"/>
          <w:szCs w:val="20"/>
        </w:rPr>
        <w:t>（なお、ここでは</w:t>
      </w:r>
      <w:r w:rsidR="00C00D7F">
        <w:rPr>
          <w:rFonts w:hint="eastAsia"/>
          <w:szCs w:val="20"/>
        </w:rPr>
        <w:t>在家信者の戒律は取り上げない</w:t>
      </w:r>
      <w:r w:rsidR="00AE5135">
        <w:rPr>
          <w:rFonts w:hint="eastAsia"/>
          <w:szCs w:val="20"/>
        </w:rPr>
        <w:t>。）</w:t>
      </w:r>
    </w:p>
    <w:p w:rsidR="00D30924" w:rsidRDefault="00D30924" w:rsidP="00D30924">
      <w:pPr>
        <w:pStyle w:val="a3"/>
        <w:numPr>
          <w:ilvl w:val="0"/>
          <w:numId w:val="5"/>
        </w:numPr>
        <w:ind w:leftChars="0"/>
        <w:jc w:val="left"/>
        <w:rPr>
          <w:szCs w:val="20"/>
        </w:rPr>
      </w:pPr>
      <w:r>
        <w:rPr>
          <w:rFonts w:hint="eastAsia"/>
          <w:szCs w:val="20"/>
        </w:rPr>
        <w:t>殺人や窃盗など</w:t>
      </w:r>
      <w:r w:rsidR="00EC7BC4">
        <w:rPr>
          <w:rFonts w:hint="eastAsia"/>
          <w:szCs w:val="20"/>
        </w:rPr>
        <w:t>犯罪行為</w:t>
      </w:r>
      <w:r>
        <w:rPr>
          <w:rFonts w:hint="eastAsia"/>
          <w:szCs w:val="20"/>
        </w:rPr>
        <w:t>の</w:t>
      </w:r>
      <w:r w:rsidR="00EC7BC4">
        <w:rPr>
          <w:rFonts w:hint="eastAsia"/>
          <w:szCs w:val="20"/>
        </w:rPr>
        <w:t>禁止を定めた戒律があるが、</w:t>
      </w:r>
      <w:r w:rsidR="00DB6C51">
        <w:rPr>
          <w:rFonts w:hint="eastAsia"/>
          <w:szCs w:val="20"/>
        </w:rPr>
        <w:t>現代の僧侶は</w:t>
      </w:r>
      <w:r w:rsidR="00EC7BC4">
        <w:rPr>
          <w:rFonts w:hint="eastAsia"/>
          <w:szCs w:val="20"/>
        </w:rPr>
        <w:t>戒律を意識して犯罪を</w:t>
      </w:r>
      <w:r w:rsidR="007A7D85">
        <w:rPr>
          <w:rFonts w:hint="eastAsia"/>
          <w:szCs w:val="20"/>
        </w:rPr>
        <w:t>し</w:t>
      </w:r>
      <w:r w:rsidR="00EC7BC4">
        <w:rPr>
          <w:rFonts w:hint="eastAsia"/>
          <w:szCs w:val="20"/>
        </w:rPr>
        <w:t>ないわけではなく、</w:t>
      </w:r>
      <w:r w:rsidR="008A2165">
        <w:rPr>
          <w:rFonts w:hint="eastAsia"/>
          <w:szCs w:val="20"/>
        </w:rPr>
        <w:t>常識的な善悪判断で犯罪を</w:t>
      </w:r>
      <w:r w:rsidR="007A7D85">
        <w:rPr>
          <w:rFonts w:hint="eastAsia"/>
          <w:szCs w:val="20"/>
        </w:rPr>
        <w:t>し</w:t>
      </w:r>
      <w:r w:rsidR="008A2165">
        <w:rPr>
          <w:rFonts w:hint="eastAsia"/>
          <w:szCs w:val="20"/>
        </w:rPr>
        <w:t>ないだけ</w:t>
      </w:r>
      <w:r w:rsidR="00F10E04">
        <w:rPr>
          <w:rFonts w:hint="eastAsia"/>
          <w:szCs w:val="20"/>
        </w:rPr>
        <w:t>。</w:t>
      </w:r>
      <w:r w:rsidR="00DB6C51">
        <w:rPr>
          <w:rFonts w:hint="eastAsia"/>
          <w:szCs w:val="20"/>
        </w:rPr>
        <w:t>戒律が</w:t>
      </w:r>
      <w:r w:rsidR="007A7D85">
        <w:rPr>
          <w:rFonts w:hint="eastAsia"/>
          <w:szCs w:val="20"/>
        </w:rPr>
        <w:t>有効に機能し</w:t>
      </w:r>
      <w:r w:rsidR="009624EF">
        <w:rPr>
          <w:rFonts w:hint="eastAsia"/>
          <w:szCs w:val="20"/>
        </w:rPr>
        <w:t>ているわけではない。</w:t>
      </w:r>
    </w:p>
    <w:p w:rsidR="009624EF" w:rsidRPr="009624EF" w:rsidRDefault="009624EF" w:rsidP="00D30924">
      <w:pPr>
        <w:pStyle w:val="a3"/>
        <w:numPr>
          <w:ilvl w:val="0"/>
          <w:numId w:val="5"/>
        </w:numPr>
        <w:ind w:leftChars="0"/>
        <w:jc w:val="left"/>
        <w:rPr>
          <w:szCs w:val="20"/>
        </w:rPr>
      </w:pPr>
      <w:r w:rsidRPr="009624EF">
        <w:rPr>
          <w:rFonts w:hint="eastAsia"/>
        </w:rPr>
        <w:t>阿満利麿「人はなぜ宗教を必要とするのか」（ちくま新書、</w:t>
      </w:r>
      <w:r w:rsidRPr="009624EF">
        <w:rPr>
          <w:rFonts w:hint="eastAsia"/>
        </w:rPr>
        <w:t>1999</w:t>
      </w:r>
      <w:r w:rsidRPr="009624EF">
        <w:rPr>
          <w:rFonts w:hint="eastAsia"/>
        </w:rPr>
        <w:t>年</w:t>
      </w:r>
      <w:r w:rsidRPr="009624EF">
        <w:rPr>
          <w:rFonts w:hint="eastAsia"/>
        </w:rPr>
        <w:t>11</w:t>
      </w:r>
      <w:r w:rsidRPr="009624EF">
        <w:rPr>
          <w:rFonts w:hint="eastAsia"/>
        </w:rPr>
        <w:t>月）</w:t>
      </w:r>
      <w:r w:rsidR="00013C8C">
        <w:rPr>
          <w:rFonts w:hint="eastAsia"/>
        </w:rPr>
        <w:t>は、現在の日本仏教は南伝仏教にくらべると破戒というよりも無戒といったほうが適切な状況にある、といっている。</w:t>
      </w:r>
    </w:p>
    <w:p w:rsidR="00F10E04" w:rsidRDefault="00F10E04" w:rsidP="00F0412F">
      <w:pPr>
        <w:pStyle w:val="a3"/>
        <w:ind w:leftChars="0" w:left="420"/>
        <w:jc w:val="left"/>
        <w:rPr>
          <w:szCs w:val="20"/>
        </w:rPr>
      </w:pPr>
    </w:p>
    <w:p w:rsidR="00287DDA" w:rsidRPr="00B47B12" w:rsidRDefault="00F0412F" w:rsidP="00F0412F">
      <w:pPr>
        <w:pStyle w:val="a3"/>
        <w:ind w:leftChars="0" w:left="0"/>
        <w:jc w:val="left"/>
        <w:rPr>
          <w:b/>
          <w:szCs w:val="20"/>
        </w:rPr>
      </w:pPr>
      <w:r w:rsidRPr="00287DDA">
        <w:rPr>
          <w:rFonts w:hint="eastAsia"/>
          <w:b/>
          <w:szCs w:val="20"/>
        </w:rPr>
        <w:t>なぜ戒律は形骸化したのか</w:t>
      </w:r>
    </w:p>
    <w:p w:rsidR="00FB1CCE" w:rsidRPr="00C00D7F" w:rsidRDefault="00FB1CCE" w:rsidP="00455644">
      <w:pPr>
        <w:pStyle w:val="a3"/>
        <w:numPr>
          <w:ilvl w:val="0"/>
          <w:numId w:val="10"/>
        </w:numPr>
        <w:ind w:leftChars="0"/>
        <w:jc w:val="left"/>
        <w:rPr>
          <w:b/>
          <w:szCs w:val="20"/>
        </w:rPr>
      </w:pPr>
      <w:r w:rsidRPr="00C00D7F">
        <w:rPr>
          <w:rFonts w:hint="eastAsia"/>
          <w:b/>
          <w:szCs w:val="20"/>
        </w:rPr>
        <w:t>原始宗教者としての「</w:t>
      </w:r>
      <w:r w:rsidR="00117917" w:rsidRPr="00C00D7F">
        <w:rPr>
          <w:b/>
          <w:szCs w:val="20"/>
        </w:rPr>
        <w:ruby>
          <w:rubyPr>
            <w:rubyAlign w:val="distributeSpace"/>
            <w:hps w:val="10"/>
            <w:hpsRaise w:val="18"/>
            <w:hpsBaseText w:val="20"/>
            <w:lid w:val="ja-JP"/>
          </w:rubyPr>
          <w:rt>
            <w:r w:rsidR="00117917" w:rsidRPr="00C00D7F">
              <w:rPr>
                <w:rFonts w:ascii="AR P明朝体L" w:hAnsi="AR P明朝体L" w:hint="eastAsia"/>
                <w:b/>
                <w:sz w:val="10"/>
                <w:szCs w:val="20"/>
              </w:rPr>
              <w:t>ひじり</w:t>
            </w:r>
          </w:rt>
          <w:rubyBase>
            <w:r w:rsidR="00117917" w:rsidRPr="00C00D7F">
              <w:rPr>
                <w:rFonts w:hint="eastAsia"/>
                <w:b/>
                <w:szCs w:val="20"/>
              </w:rPr>
              <w:t>聖</w:t>
            </w:r>
          </w:rubyBase>
        </w:ruby>
      </w:r>
      <w:r w:rsidRPr="00C00D7F">
        <w:rPr>
          <w:rFonts w:hint="eastAsia"/>
          <w:b/>
          <w:szCs w:val="20"/>
        </w:rPr>
        <w:t>」</w:t>
      </w:r>
      <w:r w:rsidR="00455644" w:rsidRPr="00C00D7F">
        <w:rPr>
          <w:rFonts w:hint="eastAsia"/>
          <w:b/>
          <w:szCs w:val="20"/>
        </w:rPr>
        <w:t>の存在</w:t>
      </w:r>
    </w:p>
    <w:p w:rsidR="00455644" w:rsidRPr="009624EF" w:rsidRDefault="00455644" w:rsidP="00455644">
      <w:pPr>
        <w:ind w:left="423"/>
        <w:jc w:val="left"/>
        <w:rPr>
          <w:szCs w:val="20"/>
          <w:u w:val="single"/>
        </w:rPr>
      </w:pPr>
      <w:r w:rsidRPr="009624EF">
        <w:rPr>
          <w:rFonts w:hint="eastAsia"/>
          <w:u w:val="single"/>
        </w:rPr>
        <w:t>阿満利麿「仏教と日本人」（ちくま新書、</w:t>
      </w:r>
      <w:r w:rsidRPr="009624EF">
        <w:rPr>
          <w:rFonts w:hint="eastAsia"/>
          <w:u w:val="single"/>
        </w:rPr>
        <w:t>2007</w:t>
      </w:r>
      <w:r w:rsidRPr="009624EF">
        <w:rPr>
          <w:rFonts w:hint="eastAsia"/>
          <w:u w:val="single"/>
        </w:rPr>
        <w:t>年</w:t>
      </w:r>
      <w:r w:rsidRPr="009624EF">
        <w:rPr>
          <w:rFonts w:hint="eastAsia"/>
          <w:u w:val="single"/>
        </w:rPr>
        <w:t>5</w:t>
      </w:r>
      <w:r w:rsidR="00E85832">
        <w:rPr>
          <w:rFonts w:hint="eastAsia"/>
          <w:u w:val="single"/>
        </w:rPr>
        <w:t>月）、</w:t>
      </w:r>
      <w:r w:rsidRPr="009624EF">
        <w:rPr>
          <w:rFonts w:hint="eastAsia"/>
          <w:u w:val="single"/>
        </w:rPr>
        <w:t>五来重「日本仏教と庶民信仰」（大法輪閣、</w:t>
      </w:r>
      <w:r w:rsidRPr="009624EF">
        <w:rPr>
          <w:rFonts w:hint="eastAsia"/>
          <w:u w:val="single"/>
        </w:rPr>
        <w:t>2014</w:t>
      </w:r>
      <w:r w:rsidRPr="009624EF">
        <w:rPr>
          <w:rFonts w:hint="eastAsia"/>
          <w:u w:val="single"/>
        </w:rPr>
        <w:t>年</w:t>
      </w:r>
      <w:r w:rsidRPr="009624EF">
        <w:rPr>
          <w:rFonts w:hint="eastAsia"/>
          <w:u w:val="single"/>
        </w:rPr>
        <w:t>6</w:t>
      </w:r>
      <w:r w:rsidRPr="009624EF">
        <w:rPr>
          <w:rFonts w:hint="eastAsia"/>
          <w:u w:val="single"/>
        </w:rPr>
        <w:t>月）</w:t>
      </w:r>
      <w:r w:rsidR="00BE26A5">
        <w:rPr>
          <w:rFonts w:hint="eastAsia"/>
          <w:u w:val="single"/>
        </w:rPr>
        <w:t>、</w:t>
      </w:r>
      <w:r w:rsidR="00BE26A5" w:rsidRPr="00BE26A5">
        <w:rPr>
          <w:rFonts w:hint="eastAsia"/>
          <w:szCs w:val="20"/>
          <w:u w:val="single"/>
        </w:rPr>
        <w:t>島薗進「日本仏教の社会倫理　「正法」理念から考える」（岩波現代全書、</w:t>
      </w:r>
      <w:r w:rsidR="00BE26A5" w:rsidRPr="00BE26A5">
        <w:rPr>
          <w:rFonts w:hint="eastAsia"/>
          <w:szCs w:val="20"/>
          <w:u w:val="single"/>
        </w:rPr>
        <w:t>2013</w:t>
      </w:r>
      <w:r w:rsidR="00BE26A5" w:rsidRPr="00BE26A5">
        <w:rPr>
          <w:rFonts w:hint="eastAsia"/>
          <w:szCs w:val="20"/>
          <w:u w:val="single"/>
        </w:rPr>
        <w:t>年</w:t>
      </w:r>
      <w:r w:rsidR="00BE26A5" w:rsidRPr="00BE26A5">
        <w:rPr>
          <w:rFonts w:hint="eastAsia"/>
          <w:szCs w:val="20"/>
          <w:u w:val="single"/>
        </w:rPr>
        <w:t>9</w:t>
      </w:r>
      <w:r w:rsidR="00BE26A5" w:rsidRPr="00BE26A5">
        <w:rPr>
          <w:rFonts w:hint="eastAsia"/>
          <w:szCs w:val="20"/>
          <w:u w:val="single"/>
        </w:rPr>
        <w:t>月）</w:t>
      </w:r>
    </w:p>
    <w:p w:rsidR="00F0412F" w:rsidRDefault="00523644" w:rsidP="00F0412F">
      <w:pPr>
        <w:pStyle w:val="a3"/>
        <w:numPr>
          <w:ilvl w:val="0"/>
          <w:numId w:val="7"/>
        </w:numPr>
        <w:ind w:leftChars="0"/>
        <w:jc w:val="left"/>
        <w:rPr>
          <w:szCs w:val="20"/>
        </w:rPr>
      </w:pPr>
      <w:r w:rsidRPr="00F0412F">
        <w:rPr>
          <w:rFonts w:hint="eastAsia"/>
          <w:szCs w:val="20"/>
        </w:rPr>
        <w:t>日本への仏教伝来は、西暦</w:t>
      </w:r>
      <w:r w:rsidRPr="00F0412F">
        <w:rPr>
          <w:rFonts w:hint="eastAsia"/>
          <w:szCs w:val="20"/>
        </w:rPr>
        <w:t>538</w:t>
      </w:r>
      <w:r w:rsidR="00C00D7F">
        <w:rPr>
          <w:rFonts w:hint="eastAsia"/>
          <w:szCs w:val="20"/>
        </w:rPr>
        <w:t>年、</w:t>
      </w:r>
      <w:r w:rsidR="00836296">
        <w:rPr>
          <w:rFonts w:hint="eastAsia"/>
          <w:szCs w:val="20"/>
        </w:rPr>
        <w:t>ちなみに、</w:t>
      </w:r>
      <w:r w:rsidR="00213DA9">
        <w:rPr>
          <w:rFonts w:hint="eastAsia"/>
          <w:szCs w:val="20"/>
        </w:rPr>
        <w:t>聖徳太子</w:t>
      </w:r>
      <w:r w:rsidR="00836296">
        <w:rPr>
          <w:rFonts w:hint="eastAsia"/>
          <w:szCs w:val="20"/>
        </w:rPr>
        <w:t>誕生</w:t>
      </w:r>
      <w:r w:rsidR="00213DA9">
        <w:rPr>
          <w:rFonts w:hint="eastAsia"/>
          <w:szCs w:val="20"/>
        </w:rPr>
        <w:t>は</w:t>
      </w:r>
      <w:r w:rsidR="00213DA9">
        <w:rPr>
          <w:rFonts w:hint="eastAsia"/>
          <w:szCs w:val="20"/>
        </w:rPr>
        <w:t>574</w:t>
      </w:r>
      <w:r w:rsidR="00C00D7F">
        <w:rPr>
          <w:rFonts w:hint="eastAsia"/>
          <w:szCs w:val="20"/>
        </w:rPr>
        <w:t>年。</w:t>
      </w:r>
    </w:p>
    <w:p w:rsidR="001B19F6" w:rsidRDefault="00836296" w:rsidP="001B19F6">
      <w:pPr>
        <w:pStyle w:val="a3"/>
        <w:numPr>
          <w:ilvl w:val="0"/>
          <w:numId w:val="7"/>
        </w:numPr>
        <w:ind w:leftChars="0"/>
        <w:jc w:val="left"/>
        <w:rPr>
          <w:szCs w:val="20"/>
        </w:rPr>
      </w:pPr>
      <w:r>
        <w:rPr>
          <w:rFonts w:hint="eastAsia"/>
          <w:szCs w:val="20"/>
        </w:rPr>
        <w:t>仏教伝来</w:t>
      </w:r>
      <w:r w:rsidR="00523644" w:rsidRPr="00F0412F">
        <w:rPr>
          <w:rFonts w:hint="eastAsia"/>
          <w:szCs w:val="20"/>
        </w:rPr>
        <w:t>以前</w:t>
      </w:r>
      <w:r w:rsidR="00734E37" w:rsidRPr="00F0412F">
        <w:rPr>
          <w:rFonts w:hint="eastAsia"/>
          <w:szCs w:val="20"/>
        </w:rPr>
        <w:t>にも</w:t>
      </w:r>
      <w:r w:rsidR="00523644" w:rsidRPr="00F0412F">
        <w:rPr>
          <w:rFonts w:hint="eastAsia"/>
          <w:szCs w:val="20"/>
        </w:rPr>
        <w:t>、</w:t>
      </w:r>
      <w:r w:rsidR="00117917" w:rsidRPr="00F0412F">
        <w:rPr>
          <w:rFonts w:hint="eastAsia"/>
          <w:szCs w:val="20"/>
        </w:rPr>
        <w:t>わが国では土着の宗教</w:t>
      </w:r>
      <w:r w:rsidR="001B19F6" w:rsidRPr="00F0412F">
        <w:rPr>
          <w:rFonts w:hint="eastAsia"/>
          <w:szCs w:val="20"/>
        </w:rPr>
        <w:t>がおこなわれており</w:t>
      </w:r>
      <w:r w:rsidR="001B19F6">
        <w:rPr>
          <w:rFonts w:hint="eastAsia"/>
          <w:szCs w:val="20"/>
        </w:rPr>
        <w:t>（富士山等を信仰の対象とする山岳信仰など）</w:t>
      </w:r>
      <w:r w:rsidR="00117917" w:rsidRPr="00F0412F">
        <w:rPr>
          <w:rFonts w:hint="eastAsia"/>
          <w:szCs w:val="20"/>
        </w:rPr>
        <w:t>、その宗教の担い手として聖</w:t>
      </w:r>
      <w:r w:rsidR="00D20A06">
        <w:rPr>
          <w:rFonts w:hint="eastAsia"/>
          <w:szCs w:val="20"/>
        </w:rPr>
        <w:t>（</w:t>
      </w:r>
      <w:r w:rsidR="001E479A">
        <w:rPr>
          <w:rFonts w:hint="eastAsia"/>
          <w:szCs w:val="20"/>
        </w:rPr>
        <w:t>山伏、修験者</w:t>
      </w:r>
      <w:r w:rsidR="00D20A06">
        <w:rPr>
          <w:rFonts w:hint="eastAsia"/>
          <w:szCs w:val="20"/>
        </w:rPr>
        <w:t>）</w:t>
      </w:r>
      <w:r>
        <w:rPr>
          <w:rFonts w:hint="eastAsia"/>
          <w:szCs w:val="20"/>
        </w:rPr>
        <w:t>という存在があった。</w:t>
      </w:r>
      <w:r w:rsidR="00734E37" w:rsidRPr="00F0412F">
        <w:rPr>
          <w:rFonts w:hint="eastAsia"/>
          <w:szCs w:val="20"/>
        </w:rPr>
        <w:t>聖は</w:t>
      </w:r>
      <w:r w:rsidR="004B2410" w:rsidRPr="00F0412F">
        <w:rPr>
          <w:rFonts w:hint="eastAsia"/>
          <w:szCs w:val="20"/>
        </w:rPr>
        <w:t>山野を</w:t>
      </w:r>
      <w:r>
        <w:rPr>
          <w:rFonts w:hint="eastAsia"/>
          <w:szCs w:val="20"/>
        </w:rPr>
        <w:t>かけ巡り</w:t>
      </w:r>
      <w:r w:rsidR="004B2410" w:rsidRPr="00F0412F">
        <w:rPr>
          <w:rFonts w:hint="eastAsia"/>
          <w:szCs w:val="20"/>
        </w:rPr>
        <w:t>ながら修行</w:t>
      </w:r>
      <w:r w:rsidR="00265096" w:rsidRPr="00F0412F">
        <w:rPr>
          <w:rFonts w:hint="eastAsia"/>
          <w:szCs w:val="20"/>
        </w:rPr>
        <w:t>し、その修行</w:t>
      </w:r>
      <w:r w:rsidR="00ED611F" w:rsidRPr="00F0412F">
        <w:rPr>
          <w:rFonts w:hint="eastAsia"/>
          <w:szCs w:val="20"/>
        </w:rPr>
        <w:t>期間</w:t>
      </w:r>
      <w:r>
        <w:rPr>
          <w:rFonts w:hint="eastAsia"/>
          <w:szCs w:val="20"/>
        </w:rPr>
        <w:t>以外は</w:t>
      </w:r>
      <w:r w:rsidR="004B2410" w:rsidRPr="00F0412F">
        <w:rPr>
          <w:rFonts w:hint="eastAsia"/>
          <w:szCs w:val="20"/>
        </w:rPr>
        <w:t>一般庶民として</w:t>
      </w:r>
      <w:r w:rsidR="00ED611F" w:rsidRPr="00F0412F">
        <w:rPr>
          <w:rFonts w:hint="eastAsia"/>
          <w:szCs w:val="20"/>
        </w:rPr>
        <w:t>暮らしていた。したがって、妻帯は普通のことであり、</w:t>
      </w:r>
      <w:r>
        <w:rPr>
          <w:rFonts w:hint="eastAsia"/>
          <w:szCs w:val="20"/>
        </w:rPr>
        <w:t>肉食</w:t>
      </w:r>
      <w:r w:rsidR="00ED611F" w:rsidRPr="00F0412F">
        <w:rPr>
          <w:rFonts w:hint="eastAsia"/>
          <w:szCs w:val="20"/>
        </w:rPr>
        <w:t>飲酒もした。</w:t>
      </w:r>
    </w:p>
    <w:p w:rsidR="001B19F6" w:rsidRDefault="001B19F6" w:rsidP="001B19F6">
      <w:pPr>
        <w:pStyle w:val="a3"/>
        <w:numPr>
          <w:ilvl w:val="0"/>
          <w:numId w:val="7"/>
        </w:numPr>
        <w:ind w:leftChars="0"/>
        <w:jc w:val="left"/>
        <w:rPr>
          <w:szCs w:val="20"/>
        </w:rPr>
      </w:pPr>
      <w:r>
        <w:rPr>
          <w:rFonts w:hint="eastAsia"/>
          <w:szCs w:val="20"/>
        </w:rPr>
        <w:t>聖は日本全国をかけ</w:t>
      </w:r>
      <w:r w:rsidR="00C00D7F">
        <w:rPr>
          <w:rFonts w:hint="eastAsia"/>
          <w:szCs w:val="20"/>
        </w:rPr>
        <w:t>巡って</w:t>
      </w:r>
      <w:r>
        <w:rPr>
          <w:rFonts w:hint="eastAsia"/>
          <w:szCs w:val="20"/>
        </w:rPr>
        <w:t>修行することから、</w:t>
      </w:r>
      <w:r w:rsidR="004B2410" w:rsidRPr="001B19F6">
        <w:rPr>
          <w:rFonts w:hint="eastAsia"/>
          <w:szCs w:val="20"/>
        </w:rPr>
        <w:t>仏教寺院は、聖に仏教の普及を担わせた</w:t>
      </w:r>
      <w:r w:rsidR="00106C72">
        <w:rPr>
          <w:rFonts w:hint="eastAsia"/>
          <w:szCs w:val="20"/>
        </w:rPr>
        <w:t>（外注）</w:t>
      </w:r>
      <w:r w:rsidR="004B2410" w:rsidRPr="001B19F6">
        <w:rPr>
          <w:rFonts w:hint="eastAsia"/>
          <w:szCs w:val="20"/>
        </w:rPr>
        <w:t>。</w:t>
      </w:r>
    </w:p>
    <w:p w:rsidR="001B19F6" w:rsidRDefault="004B2410" w:rsidP="001B19F6">
      <w:pPr>
        <w:pStyle w:val="a3"/>
        <w:numPr>
          <w:ilvl w:val="0"/>
          <w:numId w:val="7"/>
        </w:numPr>
        <w:ind w:leftChars="0"/>
        <w:jc w:val="left"/>
        <w:rPr>
          <w:szCs w:val="20"/>
        </w:rPr>
      </w:pPr>
      <w:r w:rsidRPr="001B19F6">
        <w:rPr>
          <w:rFonts w:hint="eastAsia"/>
          <w:szCs w:val="20"/>
        </w:rPr>
        <w:t>後には、聖は仏教の各宗派に所属するようになった</w:t>
      </w:r>
      <w:r w:rsidR="00106C72">
        <w:rPr>
          <w:rFonts w:hint="eastAsia"/>
          <w:szCs w:val="20"/>
        </w:rPr>
        <w:t>（外注先を吸収</w:t>
      </w:r>
      <w:r w:rsidR="00C00D7F">
        <w:rPr>
          <w:rFonts w:hint="eastAsia"/>
          <w:szCs w:val="20"/>
        </w:rPr>
        <w:t>合併</w:t>
      </w:r>
      <w:r w:rsidR="00106C72">
        <w:rPr>
          <w:rFonts w:hint="eastAsia"/>
          <w:szCs w:val="20"/>
        </w:rPr>
        <w:t>）</w:t>
      </w:r>
      <w:r w:rsidRPr="001B19F6">
        <w:rPr>
          <w:rFonts w:hint="eastAsia"/>
          <w:szCs w:val="20"/>
        </w:rPr>
        <w:t>。</w:t>
      </w:r>
    </w:p>
    <w:p w:rsidR="00734E37" w:rsidRPr="001B19F6" w:rsidRDefault="001E479A" w:rsidP="001B19F6">
      <w:pPr>
        <w:pStyle w:val="a3"/>
        <w:numPr>
          <w:ilvl w:val="0"/>
          <w:numId w:val="7"/>
        </w:numPr>
        <w:ind w:leftChars="0"/>
        <w:jc w:val="left"/>
        <w:rPr>
          <w:szCs w:val="20"/>
        </w:rPr>
      </w:pPr>
      <w:r>
        <w:rPr>
          <w:rFonts w:hint="eastAsia"/>
          <w:szCs w:val="20"/>
        </w:rPr>
        <w:t>つまり、</w:t>
      </w:r>
      <w:r w:rsidR="001B19F6">
        <w:rPr>
          <w:rFonts w:hint="eastAsia"/>
          <w:szCs w:val="20"/>
        </w:rPr>
        <w:t>妻帯や</w:t>
      </w:r>
      <w:r>
        <w:rPr>
          <w:rFonts w:hint="eastAsia"/>
          <w:szCs w:val="20"/>
        </w:rPr>
        <w:t>肉食</w:t>
      </w:r>
      <w:r w:rsidR="001B19F6">
        <w:rPr>
          <w:rFonts w:hint="eastAsia"/>
          <w:szCs w:val="20"/>
        </w:rPr>
        <w:t>飲酒する聖がお寺の「お坊さん」になった。</w:t>
      </w:r>
      <w:r w:rsidR="0089321C">
        <w:rPr>
          <w:rFonts w:hint="eastAsia"/>
          <w:szCs w:val="20"/>
        </w:rPr>
        <w:t>これが戒律形骸化の素地としてあった。</w:t>
      </w:r>
    </w:p>
    <w:p w:rsidR="00F0556F" w:rsidRDefault="001E5B49" w:rsidP="00FB1CCE">
      <w:pPr>
        <w:ind w:firstLineChars="202" w:firstLine="423"/>
        <w:jc w:val="left"/>
        <w:rPr>
          <w:szCs w:val="20"/>
        </w:rPr>
      </w:pPr>
      <w:r>
        <w:rPr>
          <w:rFonts w:hint="eastAsia"/>
          <w:szCs w:val="20"/>
        </w:rPr>
        <w:t xml:space="preserve">　　</w:t>
      </w:r>
      <w:r w:rsidR="00955B5F">
        <w:rPr>
          <w:noProof/>
        </w:rPr>
        <w:drawing>
          <wp:inline distT="0" distB="0" distL="0" distR="0">
            <wp:extent cx="1740090" cy="1116757"/>
            <wp:effectExtent l="0" t="0" r="0" b="7620"/>
            <wp:docPr id="1" name="図 1"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408" cy="1117603"/>
                    </a:xfrm>
                    <a:prstGeom prst="rect">
                      <a:avLst/>
                    </a:prstGeom>
                    <a:noFill/>
                    <a:ln>
                      <a:noFill/>
                    </a:ln>
                  </pic:spPr>
                </pic:pic>
              </a:graphicData>
            </a:graphic>
          </wp:inline>
        </w:drawing>
      </w:r>
      <w:r w:rsidR="00C00D7F">
        <w:rPr>
          <w:rFonts w:ascii="ＭＳ 明朝" w:eastAsia="ＭＳ 明朝" w:hAnsi="ＭＳ 明朝" w:cs="ＭＳ 明朝" w:hint="eastAsia"/>
          <w:szCs w:val="20"/>
        </w:rPr>
        <w:t>◀聖、山伏、修験者</w:t>
      </w:r>
    </w:p>
    <w:p w:rsidR="00955B5F" w:rsidRDefault="00955B5F" w:rsidP="00FB1CCE">
      <w:pPr>
        <w:ind w:firstLineChars="202" w:firstLine="423"/>
        <w:jc w:val="left"/>
        <w:rPr>
          <w:szCs w:val="20"/>
        </w:rPr>
      </w:pPr>
    </w:p>
    <w:p w:rsidR="00455644" w:rsidRPr="00C00D7F" w:rsidRDefault="00C93D8E" w:rsidP="00455644">
      <w:pPr>
        <w:pStyle w:val="a3"/>
        <w:numPr>
          <w:ilvl w:val="0"/>
          <w:numId w:val="10"/>
        </w:numPr>
        <w:ind w:leftChars="0"/>
        <w:jc w:val="left"/>
        <w:rPr>
          <w:b/>
          <w:szCs w:val="20"/>
        </w:rPr>
      </w:pPr>
      <w:r w:rsidRPr="00C00D7F">
        <w:rPr>
          <w:rFonts w:hint="eastAsia"/>
          <w:b/>
          <w:szCs w:val="20"/>
        </w:rPr>
        <w:t>僧尼令</w:t>
      </w:r>
      <w:r w:rsidR="00590DB3" w:rsidRPr="00C00D7F">
        <w:rPr>
          <w:rFonts w:hint="eastAsia"/>
          <w:b/>
          <w:szCs w:val="20"/>
        </w:rPr>
        <w:t>と私度僧</w:t>
      </w:r>
    </w:p>
    <w:p w:rsidR="00C93D8E" w:rsidRPr="009624EF" w:rsidRDefault="00955B5F" w:rsidP="00455644">
      <w:pPr>
        <w:ind w:leftChars="202" w:left="423"/>
        <w:jc w:val="left"/>
        <w:rPr>
          <w:szCs w:val="20"/>
          <w:u w:val="single"/>
        </w:rPr>
      </w:pPr>
      <w:r w:rsidRPr="009624EF">
        <w:rPr>
          <w:rFonts w:hint="eastAsia"/>
          <w:u w:val="single"/>
        </w:rPr>
        <w:t>五来重「日本仏教と庶民信仰」（大法輪閣、</w:t>
      </w:r>
      <w:r w:rsidRPr="009624EF">
        <w:rPr>
          <w:rFonts w:hint="eastAsia"/>
          <w:u w:val="single"/>
        </w:rPr>
        <w:t>2014</w:t>
      </w:r>
      <w:r w:rsidRPr="009624EF">
        <w:rPr>
          <w:rFonts w:hint="eastAsia"/>
          <w:u w:val="single"/>
        </w:rPr>
        <w:t>年</w:t>
      </w:r>
      <w:r w:rsidRPr="009624EF">
        <w:rPr>
          <w:rFonts w:hint="eastAsia"/>
          <w:u w:val="single"/>
        </w:rPr>
        <w:t>6</w:t>
      </w:r>
      <w:r w:rsidRPr="009624EF">
        <w:rPr>
          <w:rFonts w:hint="eastAsia"/>
          <w:u w:val="single"/>
        </w:rPr>
        <w:t>月）</w:t>
      </w:r>
      <w:r w:rsidR="009D31AC">
        <w:rPr>
          <w:rFonts w:hint="eastAsia"/>
          <w:u w:val="single"/>
        </w:rPr>
        <w:t>、中村生雄「肉食妻帯考」（</w:t>
      </w:r>
      <w:r w:rsidR="007A7B2A">
        <w:rPr>
          <w:rFonts w:hint="eastAsia"/>
          <w:u w:val="single"/>
        </w:rPr>
        <w:t>青土社、</w:t>
      </w:r>
      <w:r w:rsidR="007A7B2A">
        <w:rPr>
          <w:rFonts w:hint="eastAsia"/>
          <w:u w:val="single"/>
        </w:rPr>
        <w:t>2011</w:t>
      </w:r>
      <w:r w:rsidR="007A7B2A">
        <w:rPr>
          <w:rFonts w:hint="eastAsia"/>
          <w:u w:val="single"/>
        </w:rPr>
        <w:t>年</w:t>
      </w:r>
      <w:r w:rsidR="007A7B2A">
        <w:rPr>
          <w:rFonts w:hint="eastAsia"/>
          <w:u w:val="single"/>
        </w:rPr>
        <w:t>12</w:t>
      </w:r>
      <w:r w:rsidR="007A7B2A">
        <w:rPr>
          <w:rFonts w:hint="eastAsia"/>
          <w:u w:val="single"/>
        </w:rPr>
        <w:t>月</w:t>
      </w:r>
      <w:r w:rsidR="009D31AC">
        <w:rPr>
          <w:rFonts w:hint="eastAsia"/>
          <w:u w:val="single"/>
        </w:rPr>
        <w:t>）</w:t>
      </w:r>
    </w:p>
    <w:p w:rsidR="00B47B12" w:rsidRDefault="00B4433D" w:rsidP="00B47B12">
      <w:pPr>
        <w:pStyle w:val="a3"/>
        <w:numPr>
          <w:ilvl w:val="0"/>
          <w:numId w:val="9"/>
        </w:numPr>
        <w:ind w:leftChars="0"/>
        <w:jc w:val="left"/>
        <w:rPr>
          <w:szCs w:val="20"/>
        </w:rPr>
      </w:pPr>
      <w:r>
        <w:rPr>
          <w:rFonts w:hint="eastAsia"/>
          <w:szCs w:val="20"/>
        </w:rPr>
        <w:t>仏教伝来から</w:t>
      </w:r>
      <w:r w:rsidR="00E11C3F">
        <w:rPr>
          <w:rFonts w:hint="eastAsia"/>
          <w:szCs w:val="20"/>
        </w:rPr>
        <w:t>20</w:t>
      </w:r>
      <w:r>
        <w:rPr>
          <w:rFonts w:hint="eastAsia"/>
          <w:szCs w:val="20"/>
        </w:rPr>
        <w:t>0</w:t>
      </w:r>
      <w:r>
        <w:rPr>
          <w:rFonts w:hint="eastAsia"/>
          <w:szCs w:val="20"/>
        </w:rPr>
        <w:t>年以上のち</w:t>
      </w:r>
      <w:r w:rsidR="00B47B12">
        <w:rPr>
          <w:rFonts w:hint="eastAsia"/>
          <w:szCs w:val="20"/>
        </w:rPr>
        <w:t>、</w:t>
      </w:r>
      <w:r w:rsidR="00E11C3F">
        <w:rPr>
          <w:rFonts w:hint="eastAsia"/>
          <w:szCs w:val="20"/>
        </w:rPr>
        <w:t>757</w:t>
      </w:r>
      <w:r w:rsidR="00C00D7F">
        <w:rPr>
          <w:rFonts w:hint="eastAsia"/>
          <w:szCs w:val="20"/>
        </w:rPr>
        <w:t>年制定の養老律令</w:t>
      </w:r>
      <w:r w:rsidR="00B47B12">
        <w:rPr>
          <w:rFonts w:hint="eastAsia"/>
          <w:szCs w:val="20"/>
        </w:rPr>
        <w:t>の中に僧尼令という</w:t>
      </w:r>
      <w:r w:rsidR="00742737" w:rsidRPr="00955B5F">
        <w:rPr>
          <w:rFonts w:hint="eastAsia"/>
          <w:szCs w:val="20"/>
        </w:rPr>
        <w:t>形で</w:t>
      </w:r>
      <w:r w:rsidR="00C00D7F">
        <w:rPr>
          <w:rFonts w:hint="eastAsia"/>
          <w:szCs w:val="20"/>
        </w:rPr>
        <w:t>「僧侶統制法」と</w:t>
      </w:r>
      <w:r w:rsidR="00B47B12">
        <w:rPr>
          <w:rFonts w:hint="eastAsia"/>
          <w:szCs w:val="20"/>
        </w:rPr>
        <w:t>いうべき</w:t>
      </w:r>
      <w:r w:rsidR="00C239E5">
        <w:rPr>
          <w:rFonts w:hint="eastAsia"/>
          <w:szCs w:val="20"/>
        </w:rPr>
        <w:t>法律</w:t>
      </w:r>
      <w:r w:rsidR="00B47B12">
        <w:rPr>
          <w:rFonts w:hint="eastAsia"/>
          <w:szCs w:val="20"/>
        </w:rPr>
        <w:t>が</w:t>
      </w:r>
      <w:r w:rsidR="00832B98" w:rsidRPr="00955B5F">
        <w:rPr>
          <w:rFonts w:hint="eastAsia"/>
          <w:szCs w:val="20"/>
        </w:rPr>
        <w:t>朝廷により制定された。</w:t>
      </w:r>
      <w:r w:rsidR="00E11C3F">
        <w:rPr>
          <w:rFonts w:hint="eastAsia"/>
          <w:szCs w:val="20"/>
        </w:rPr>
        <w:t>（</w:t>
      </w:r>
      <w:r w:rsidR="00C00D7F">
        <w:rPr>
          <w:rFonts w:ascii="AR P明朝体L" w:hAnsi="AR P明朝体L" w:hint="eastAsia"/>
          <w:szCs w:val="20"/>
        </w:rPr>
        <w:t>僧尼令:</w:t>
      </w:r>
      <w:r w:rsidR="00E11C3F" w:rsidRPr="00E11C3F">
        <w:rPr>
          <w:rFonts w:asciiTheme="minorHAnsi" w:hAnsiTheme="minorHAnsi"/>
          <w:szCs w:val="20"/>
        </w:rPr>
        <w:t>http://www.sol.dti.ne.jp/hiromi/kansei/yoro07.html</w:t>
      </w:r>
      <w:r w:rsidR="00E11C3F">
        <w:rPr>
          <w:rFonts w:hint="eastAsia"/>
          <w:szCs w:val="20"/>
        </w:rPr>
        <w:t>）</w:t>
      </w:r>
    </w:p>
    <w:p w:rsidR="00B4433D" w:rsidRDefault="00B4433D" w:rsidP="00B4433D">
      <w:pPr>
        <w:pStyle w:val="a3"/>
        <w:numPr>
          <w:ilvl w:val="0"/>
          <w:numId w:val="9"/>
        </w:numPr>
        <w:ind w:leftChars="0"/>
        <w:jc w:val="left"/>
        <w:rPr>
          <w:szCs w:val="20"/>
        </w:rPr>
      </w:pPr>
      <w:r>
        <w:rPr>
          <w:rFonts w:hint="eastAsia"/>
          <w:szCs w:val="20"/>
        </w:rPr>
        <w:t>僧尼令（</w:t>
      </w:r>
      <w:r>
        <w:rPr>
          <w:rFonts w:hint="eastAsia"/>
          <w:szCs w:val="20"/>
        </w:rPr>
        <w:t>27</w:t>
      </w:r>
      <w:r>
        <w:rPr>
          <w:rFonts w:hint="eastAsia"/>
          <w:szCs w:val="20"/>
        </w:rPr>
        <w:t>条）の内容は、</w:t>
      </w:r>
      <w:r>
        <w:rPr>
          <w:rFonts w:hint="eastAsia"/>
          <w:szCs w:val="20"/>
        </w:rPr>
        <w:t>(1)</w:t>
      </w:r>
      <w:r>
        <w:rPr>
          <w:rFonts w:hint="eastAsia"/>
          <w:szCs w:val="20"/>
        </w:rPr>
        <w:t>僧侶</w:t>
      </w:r>
      <w:r w:rsidR="00C239E5">
        <w:rPr>
          <w:rFonts w:hint="eastAsia"/>
          <w:szCs w:val="20"/>
        </w:rPr>
        <w:t>（尼僧を含む）</w:t>
      </w:r>
      <w:r>
        <w:rPr>
          <w:rFonts w:hint="eastAsia"/>
          <w:szCs w:val="20"/>
        </w:rPr>
        <w:t>になるには朝廷の認可必要、認可を得ずして僧侶になること（私度僧）禁止、</w:t>
      </w:r>
      <w:r>
        <w:rPr>
          <w:rFonts w:hint="eastAsia"/>
          <w:szCs w:val="20"/>
        </w:rPr>
        <w:t>(2)</w:t>
      </w:r>
      <w:r>
        <w:rPr>
          <w:rFonts w:hint="eastAsia"/>
          <w:szCs w:val="20"/>
        </w:rPr>
        <w:t>戒律違反をした僧侶への罰則規定、が定められていた。</w:t>
      </w:r>
      <w:r w:rsidR="00491641">
        <w:rPr>
          <w:rFonts w:hint="eastAsia"/>
          <w:szCs w:val="20"/>
        </w:rPr>
        <w:t>正式に僧侶になれば、僧尼令が適用された</w:t>
      </w:r>
      <w:r w:rsidR="00C239E5">
        <w:rPr>
          <w:rFonts w:hint="eastAsia"/>
          <w:szCs w:val="20"/>
        </w:rPr>
        <w:t>。</w:t>
      </w:r>
    </w:p>
    <w:p w:rsidR="006260DE" w:rsidRPr="00422696" w:rsidRDefault="006260DE" w:rsidP="00422696">
      <w:pPr>
        <w:pStyle w:val="a3"/>
        <w:numPr>
          <w:ilvl w:val="0"/>
          <w:numId w:val="9"/>
        </w:numPr>
        <w:ind w:leftChars="0"/>
        <w:jc w:val="left"/>
        <w:rPr>
          <w:szCs w:val="20"/>
        </w:rPr>
      </w:pPr>
      <w:r w:rsidRPr="00422696">
        <w:rPr>
          <w:rFonts w:hint="eastAsia"/>
          <w:szCs w:val="20"/>
        </w:rPr>
        <w:t>ここでボタンのかけ違いが生じた。</w:t>
      </w:r>
      <w:r w:rsidR="00AC5068" w:rsidRPr="00422696">
        <w:rPr>
          <w:rFonts w:hint="eastAsia"/>
          <w:szCs w:val="20"/>
        </w:rPr>
        <w:t>私度僧</w:t>
      </w:r>
      <w:r w:rsidRPr="00422696">
        <w:rPr>
          <w:rFonts w:hint="eastAsia"/>
          <w:szCs w:val="20"/>
        </w:rPr>
        <w:t>という存在である。</w:t>
      </w:r>
      <w:r w:rsidR="00DA6FEF" w:rsidRPr="00422696">
        <w:rPr>
          <w:rFonts w:hint="eastAsia"/>
          <w:szCs w:val="20"/>
        </w:rPr>
        <w:t>行基（</w:t>
      </w:r>
      <w:r w:rsidR="00DA6FEF" w:rsidRPr="00422696">
        <w:rPr>
          <w:rFonts w:hint="eastAsia"/>
          <w:szCs w:val="20"/>
        </w:rPr>
        <w:t>668-749</w:t>
      </w:r>
      <w:r w:rsidR="00DA6FEF" w:rsidRPr="00422696">
        <w:rPr>
          <w:rFonts w:hint="eastAsia"/>
          <w:szCs w:val="20"/>
        </w:rPr>
        <w:t>年）のもとには、多くの私度僧が集まったといわれている。</w:t>
      </w:r>
      <w:r w:rsidR="00AC5068" w:rsidRPr="00422696">
        <w:rPr>
          <w:rFonts w:hint="eastAsia"/>
          <w:szCs w:val="20"/>
        </w:rPr>
        <w:t>私度僧</w:t>
      </w:r>
      <w:r w:rsidR="00E4661D" w:rsidRPr="00422696">
        <w:rPr>
          <w:rFonts w:hint="eastAsia"/>
          <w:szCs w:val="20"/>
        </w:rPr>
        <w:t>は、</w:t>
      </w:r>
      <w:r w:rsidRPr="00422696">
        <w:rPr>
          <w:rFonts w:hint="eastAsia"/>
          <w:szCs w:val="20"/>
        </w:rPr>
        <w:t>朝廷の</w:t>
      </w:r>
      <w:r w:rsidR="0089321C">
        <w:rPr>
          <w:rFonts w:hint="eastAsia"/>
          <w:szCs w:val="20"/>
        </w:rPr>
        <w:t>認可</w:t>
      </w:r>
      <w:r w:rsidRPr="00422696">
        <w:rPr>
          <w:rFonts w:hint="eastAsia"/>
          <w:szCs w:val="20"/>
        </w:rPr>
        <w:t>を得て</w:t>
      </w:r>
      <w:r w:rsidR="00DA6FEF" w:rsidRPr="00422696">
        <w:rPr>
          <w:rFonts w:hint="eastAsia"/>
          <w:szCs w:val="20"/>
        </w:rPr>
        <w:t>いないため、</w:t>
      </w:r>
      <w:r w:rsidR="00E4661D" w:rsidRPr="00422696">
        <w:rPr>
          <w:rFonts w:hint="eastAsia"/>
          <w:szCs w:val="20"/>
        </w:rPr>
        <w:t>正式な僧</w:t>
      </w:r>
      <w:r w:rsidR="007A5D97">
        <w:rPr>
          <w:rFonts w:hint="eastAsia"/>
          <w:szCs w:val="20"/>
        </w:rPr>
        <w:t>侶ではないが、仏教</w:t>
      </w:r>
      <w:r w:rsidR="007A5D97">
        <w:rPr>
          <w:rFonts w:hint="eastAsia"/>
          <w:szCs w:val="20"/>
        </w:rPr>
        <w:lastRenderedPageBreak/>
        <w:t>を信仰し、実践し、</w:t>
      </w:r>
      <w:r w:rsidR="00944129" w:rsidRPr="00422696">
        <w:rPr>
          <w:rFonts w:hint="eastAsia"/>
          <w:szCs w:val="20"/>
        </w:rPr>
        <w:t>広めようとする宗教者であり、この意味で正式な僧侶と変わりはなかった</w:t>
      </w:r>
      <w:r w:rsidR="00F07536">
        <w:rPr>
          <w:rFonts w:hint="eastAsia"/>
          <w:szCs w:val="20"/>
        </w:rPr>
        <w:t>（空海も若いころは私度僧）</w:t>
      </w:r>
      <w:r w:rsidR="00E4661D" w:rsidRPr="00422696">
        <w:rPr>
          <w:rFonts w:hint="eastAsia"/>
          <w:szCs w:val="20"/>
        </w:rPr>
        <w:t>。しかしながら、</w:t>
      </w:r>
      <w:r w:rsidR="00AC5068" w:rsidRPr="00422696">
        <w:rPr>
          <w:rFonts w:hint="eastAsia"/>
          <w:szCs w:val="20"/>
        </w:rPr>
        <w:t>正式な僧侶ではないため、僧尼令の適用はない。</w:t>
      </w:r>
      <w:r w:rsidR="00106C72">
        <w:rPr>
          <w:rFonts w:hint="eastAsia"/>
          <w:szCs w:val="20"/>
        </w:rPr>
        <w:t>つまり、戒律違反しても罰則規定の適用はない。</w:t>
      </w:r>
      <w:r w:rsidR="00AC5068" w:rsidRPr="00422696">
        <w:rPr>
          <w:rFonts w:hint="eastAsia"/>
          <w:szCs w:val="20"/>
        </w:rPr>
        <w:t>ここに戒律形骸化のもう一つの遠因が</w:t>
      </w:r>
      <w:r w:rsidR="00DA6FEF" w:rsidRPr="00422696">
        <w:rPr>
          <w:rFonts w:hint="eastAsia"/>
          <w:szCs w:val="20"/>
        </w:rPr>
        <w:t>あった</w:t>
      </w:r>
      <w:r w:rsidR="00AC5068" w:rsidRPr="00422696">
        <w:rPr>
          <w:rFonts w:hint="eastAsia"/>
          <w:szCs w:val="20"/>
        </w:rPr>
        <w:t>ようである。</w:t>
      </w:r>
    </w:p>
    <w:p w:rsidR="00F0556F" w:rsidRPr="00C93D8E" w:rsidRDefault="00F0556F" w:rsidP="00832B98">
      <w:pPr>
        <w:ind w:firstLineChars="202" w:firstLine="423"/>
        <w:jc w:val="left"/>
        <w:rPr>
          <w:szCs w:val="20"/>
        </w:rPr>
      </w:pPr>
    </w:p>
    <w:p w:rsidR="00FB1CCE" w:rsidRPr="007A5D97" w:rsidRDefault="00D96861" w:rsidP="00106C72">
      <w:pPr>
        <w:pStyle w:val="a3"/>
        <w:numPr>
          <w:ilvl w:val="0"/>
          <w:numId w:val="10"/>
        </w:numPr>
        <w:ind w:leftChars="0"/>
        <w:jc w:val="left"/>
        <w:rPr>
          <w:b/>
          <w:szCs w:val="20"/>
        </w:rPr>
      </w:pPr>
      <w:r w:rsidRPr="007A5D97">
        <w:rPr>
          <w:rFonts w:hint="eastAsia"/>
          <w:b/>
          <w:szCs w:val="20"/>
        </w:rPr>
        <w:t>僧尼令と僧</w:t>
      </w:r>
      <w:r w:rsidRPr="007A5D97">
        <w:rPr>
          <w:rFonts w:ascii="AR P明朝体L" w:hAnsi="AR P明朝体L" w:cs="ＭＳ 明朝" w:hint="eastAsia"/>
          <w:b/>
          <w:szCs w:val="20"/>
        </w:rPr>
        <w:t>伽</w:t>
      </w:r>
    </w:p>
    <w:p w:rsidR="00106C72" w:rsidRPr="009624EF" w:rsidRDefault="00106C72" w:rsidP="00D96861">
      <w:pPr>
        <w:ind w:firstLineChars="202" w:firstLine="423"/>
        <w:jc w:val="left"/>
        <w:rPr>
          <w:szCs w:val="20"/>
          <w:u w:val="single"/>
        </w:rPr>
      </w:pPr>
      <w:r w:rsidRPr="009624EF">
        <w:rPr>
          <w:rFonts w:hint="eastAsia"/>
          <w:u w:val="single"/>
        </w:rPr>
        <w:t>佐藤正英「日本倫理思想史」（東大出版会、</w:t>
      </w:r>
      <w:r w:rsidRPr="009624EF">
        <w:rPr>
          <w:rFonts w:hint="eastAsia"/>
          <w:u w:val="single"/>
        </w:rPr>
        <w:t>2003</w:t>
      </w:r>
      <w:r w:rsidRPr="009624EF">
        <w:rPr>
          <w:rFonts w:hint="eastAsia"/>
          <w:u w:val="single"/>
        </w:rPr>
        <w:t>年</w:t>
      </w:r>
      <w:r w:rsidRPr="009624EF">
        <w:rPr>
          <w:rFonts w:hint="eastAsia"/>
          <w:u w:val="single"/>
        </w:rPr>
        <w:t>3</w:t>
      </w:r>
      <w:r w:rsidR="000161AF">
        <w:rPr>
          <w:rFonts w:hint="eastAsia"/>
          <w:u w:val="single"/>
        </w:rPr>
        <w:t>月）</w:t>
      </w:r>
    </w:p>
    <w:p w:rsidR="00B54329" w:rsidRPr="007A5D97" w:rsidRDefault="00B54329" w:rsidP="007A5D97">
      <w:pPr>
        <w:pStyle w:val="a3"/>
        <w:numPr>
          <w:ilvl w:val="0"/>
          <w:numId w:val="12"/>
        </w:numPr>
        <w:ind w:leftChars="0"/>
        <w:jc w:val="left"/>
        <w:rPr>
          <w:szCs w:val="20"/>
        </w:rPr>
      </w:pPr>
      <w:r>
        <w:rPr>
          <w:rFonts w:hint="eastAsia"/>
          <w:szCs w:val="20"/>
        </w:rPr>
        <w:t>もう一つボタンのかけ違い</w:t>
      </w:r>
      <w:r w:rsidR="007A5D97">
        <w:rPr>
          <w:rFonts w:hint="eastAsia"/>
          <w:szCs w:val="20"/>
        </w:rPr>
        <w:t>があった。</w:t>
      </w:r>
      <w:r w:rsidR="00D96861" w:rsidRPr="007A5D97">
        <w:rPr>
          <w:rFonts w:hint="eastAsia"/>
          <w:szCs w:val="20"/>
        </w:rPr>
        <w:t>戒律とは、僧侶</w:t>
      </w:r>
      <w:r w:rsidR="00FF64E7" w:rsidRPr="007A5D97">
        <w:rPr>
          <w:rFonts w:hint="eastAsia"/>
          <w:szCs w:val="20"/>
        </w:rPr>
        <w:t>という出家者</w:t>
      </w:r>
      <w:r w:rsidR="00D96861" w:rsidRPr="007A5D97">
        <w:rPr>
          <w:rFonts w:hint="eastAsia"/>
          <w:szCs w:val="20"/>
        </w:rPr>
        <w:t>が</w:t>
      </w:r>
      <w:r w:rsidR="00FF64E7" w:rsidRPr="007A5D97">
        <w:rPr>
          <w:rFonts w:hint="eastAsia"/>
          <w:szCs w:val="20"/>
        </w:rPr>
        <w:t>家族から離れて</w:t>
      </w:r>
      <w:r w:rsidR="00AF50C7" w:rsidRPr="007A5D97">
        <w:rPr>
          <w:rFonts w:hint="eastAsia"/>
          <w:szCs w:val="20"/>
        </w:rPr>
        <w:t>、師のもとで</w:t>
      </w:r>
      <w:r w:rsidR="00D96861" w:rsidRPr="007A5D97">
        <w:rPr>
          <w:rFonts w:hint="eastAsia"/>
          <w:szCs w:val="20"/>
        </w:rPr>
        <w:t>集団で</w:t>
      </w:r>
      <w:r w:rsidR="00C3776A" w:rsidRPr="007A5D97">
        <w:rPr>
          <w:rFonts w:hint="eastAsia"/>
          <w:szCs w:val="20"/>
        </w:rPr>
        <w:t>共同</w:t>
      </w:r>
      <w:r w:rsidR="00D96861" w:rsidRPr="007A5D97">
        <w:rPr>
          <w:rFonts w:hint="eastAsia"/>
          <w:szCs w:val="20"/>
        </w:rPr>
        <w:t>生活するうえでのさまざまな決まりごとである。</w:t>
      </w:r>
      <w:r w:rsidR="009B093B" w:rsidRPr="007A5D97">
        <w:rPr>
          <w:rFonts w:hint="eastAsia"/>
          <w:szCs w:val="20"/>
        </w:rPr>
        <w:t>こ</w:t>
      </w:r>
      <w:r w:rsidR="00D96861" w:rsidRPr="007A5D97">
        <w:rPr>
          <w:rFonts w:hint="eastAsia"/>
          <w:szCs w:val="20"/>
        </w:rPr>
        <w:t>の</w:t>
      </w:r>
      <w:r w:rsidR="00944129" w:rsidRPr="007A5D97">
        <w:rPr>
          <w:rFonts w:hint="eastAsia"/>
          <w:szCs w:val="20"/>
        </w:rPr>
        <w:t>僧侶</w:t>
      </w:r>
      <w:r w:rsidR="009B093B" w:rsidRPr="007A5D97">
        <w:rPr>
          <w:rFonts w:hint="eastAsia"/>
          <w:szCs w:val="20"/>
        </w:rPr>
        <w:t>の集団</w:t>
      </w:r>
      <w:r w:rsidR="00D30924" w:rsidRPr="007A5D97">
        <w:rPr>
          <w:rFonts w:hint="eastAsia"/>
          <w:szCs w:val="20"/>
        </w:rPr>
        <w:t>を僧伽</w:t>
      </w:r>
      <w:r w:rsidR="009B093B" w:rsidRPr="007A5D97">
        <w:rPr>
          <w:rFonts w:ascii="AR P明朝体L" w:hAnsi="AR P明朝体L" w:cs="ＭＳ 明朝" w:hint="eastAsia"/>
          <w:szCs w:val="20"/>
        </w:rPr>
        <w:t>という</w:t>
      </w:r>
      <w:r w:rsidR="00D53125" w:rsidRPr="007A5D97">
        <w:rPr>
          <w:rFonts w:ascii="AR P明朝体L" w:hAnsi="AR P明朝体L" w:cs="ＭＳ 明朝" w:hint="eastAsia"/>
          <w:szCs w:val="20"/>
        </w:rPr>
        <w:t>が、本来は僧伽が成立してはじめて集団生活のルールとしての戒律が適用されることになる。</w:t>
      </w:r>
    </w:p>
    <w:p w:rsidR="00121A5D" w:rsidRDefault="00D53125" w:rsidP="00F21227">
      <w:pPr>
        <w:pStyle w:val="a3"/>
        <w:numPr>
          <w:ilvl w:val="0"/>
          <w:numId w:val="12"/>
        </w:numPr>
        <w:ind w:leftChars="0"/>
        <w:jc w:val="left"/>
        <w:rPr>
          <w:szCs w:val="20"/>
        </w:rPr>
      </w:pPr>
      <w:r w:rsidRPr="00B54329">
        <w:rPr>
          <w:rFonts w:ascii="AR P明朝体L" w:hAnsi="AR P明朝体L" w:cs="ＭＳ 明朝" w:hint="eastAsia"/>
          <w:szCs w:val="20"/>
        </w:rPr>
        <w:t>ところが、</w:t>
      </w:r>
      <w:r w:rsidRPr="00B54329">
        <w:rPr>
          <w:rFonts w:hint="eastAsia"/>
          <w:szCs w:val="20"/>
        </w:rPr>
        <w:t>朝廷の</w:t>
      </w:r>
      <w:r w:rsidR="00B54329">
        <w:rPr>
          <w:rFonts w:hint="eastAsia"/>
          <w:szCs w:val="20"/>
        </w:rPr>
        <w:t>認可</w:t>
      </w:r>
      <w:r w:rsidR="00873FF7">
        <w:rPr>
          <w:rFonts w:hint="eastAsia"/>
          <w:szCs w:val="20"/>
        </w:rPr>
        <w:t>を得て僧侶になるという制度のもとでは、</w:t>
      </w:r>
      <w:r w:rsidRPr="00B54329">
        <w:rPr>
          <w:rFonts w:hint="eastAsia"/>
          <w:szCs w:val="20"/>
        </w:rPr>
        <w:t>僧侶は朝廷の統制に服</w:t>
      </w:r>
      <w:r w:rsidR="00801C8C" w:rsidRPr="00B54329">
        <w:rPr>
          <w:rFonts w:hint="eastAsia"/>
          <w:szCs w:val="20"/>
        </w:rPr>
        <w:t>することになる。</w:t>
      </w:r>
      <w:r w:rsidR="00873FF7">
        <w:rPr>
          <w:rFonts w:hint="eastAsia"/>
          <w:szCs w:val="20"/>
        </w:rPr>
        <w:t>実際</w:t>
      </w:r>
      <w:r w:rsidR="00873FF7">
        <w:rPr>
          <w:rFonts w:ascii="AR P明朝体L" w:hAnsi="AR P明朝体L" w:cs="ＭＳ 明朝" w:hint="eastAsia"/>
          <w:szCs w:val="20"/>
        </w:rPr>
        <w:t>、僧侶の認可証は朝廷からもら</w:t>
      </w:r>
      <w:r w:rsidR="00F21227">
        <w:rPr>
          <w:rFonts w:ascii="AR P明朝体L" w:hAnsi="AR P明朝体L" w:cs="ＭＳ 明朝" w:hint="eastAsia"/>
          <w:szCs w:val="20"/>
        </w:rPr>
        <w:t>い、国家公務員的な地位を得る。</w:t>
      </w:r>
      <w:r w:rsidR="00F21227" w:rsidRPr="00F21227">
        <w:rPr>
          <w:rFonts w:ascii="AR P明朝体L" w:hAnsi="AR P明朝体L" w:cs="ＭＳ 明朝" w:hint="eastAsia"/>
          <w:szCs w:val="20"/>
        </w:rPr>
        <w:t>つまり</w:t>
      </w:r>
      <w:r w:rsidR="00873FF7" w:rsidRPr="00F21227">
        <w:rPr>
          <w:rFonts w:ascii="AR P明朝体L" w:hAnsi="AR P明朝体L" w:cs="ＭＳ 明朝" w:hint="eastAsia"/>
          <w:szCs w:val="20"/>
        </w:rPr>
        <w:t>、政府から公務員任官辞令をもらうようなもの。</w:t>
      </w:r>
      <w:r w:rsidR="006716A7">
        <w:rPr>
          <w:rFonts w:hint="eastAsia"/>
          <w:szCs w:val="20"/>
        </w:rPr>
        <w:t>僧侶は朝廷にたいして帰属意識を持つようにな</w:t>
      </w:r>
      <w:r w:rsidR="00491641">
        <w:rPr>
          <w:rFonts w:hint="eastAsia"/>
          <w:szCs w:val="20"/>
        </w:rPr>
        <w:t>り、その分、僧侶集団への帰属意識は薄まった。</w:t>
      </w:r>
    </w:p>
    <w:p w:rsidR="00F21227" w:rsidRDefault="00491641" w:rsidP="00F21227">
      <w:pPr>
        <w:pStyle w:val="a3"/>
        <w:numPr>
          <w:ilvl w:val="0"/>
          <w:numId w:val="12"/>
        </w:numPr>
        <w:ind w:leftChars="0"/>
        <w:jc w:val="left"/>
        <w:rPr>
          <w:szCs w:val="20"/>
        </w:rPr>
      </w:pPr>
      <w:r>
        <w:rPr>
          <w:rFonts w:hint="eastAsia"/>
          <w:szCs w:val="20"/>
        </w:rPr>
        <w:t>インド初期の</w:t>
      </w:r>
      <w:r w:rsidR="003E67D8">
        <w:rPr>
          <w:rFonts w:ascii="Segoe UI Symbol" w:hAnsi="Segoe UI Symbol" w:cs="Segoe UI Symbol" w:hint="eastAsia"/>
          <w:szCs w:val="20"/>
        </w:rPr>
        <w:t>僧伽</w:t>
      </w:r>
      <w:r>
        <w:rPr>
          <w:rFonts w:hint="eastAsia"/>
          <w:szCs w:val="20"/>
        </w:rPr>
        <w:t>は</w:t>
      </w:r>
      <w:r w:rsidR="00121A5D">
        <w:rPr>
          <w:rFonts w:hint="eastAsia"/>
          <w:szCs w:val="20"/>
        </w:rPr>
        <w:t>、</w:t>
      </w:r>
      <w:r>
        <w:rPr>
          <w:rFonts w:hint="eastAsia"/>
          <w:szCs w:val="20"/>
        </w:rPr>
        <w:t>カースト制社会から</w:t>
      </w:r>
      <w:r w:rsidR="003E67D8">
        <w:rPr>
          <w:rFonts w:hint="eastAsia"/>
          <w:szCs w:val="20"/>
        </w:rPr>
        <w:t>離れてブッダのもとに集まってできた</w:t>
      </w:r>
      <w:r w:rsidR="001D176C">
        <w:rPr>
          <w:rFonts w:hint="eastAsia"/>
          <w:szCs w:val="20"/>
        </w:rPr>
        <w:t>集団</w:t>
      </w:r>
      <w:r w:rsidR="007A7D85">
        <w:rPr>
          <w:rFonts w:hint="eastAsia"/>
          <w:szCs w:val="20"/>
        </w:rPr>
        <w:t>である</w:t>
      </w:r>
      <w:r w:rsidR="007A5D97">
        <w:rPr>
          <w:rFonts w:hint="eastAsia"/>
          <w:szCs w:val="20"/>
        </w:rPr>
        <w:t>。日本の半公務員</w:t>
      </w:r>
      <w:r w:rsidR="007A7D85">
        <w:rPr>
          <w:rFonts w:hint="eastAsia"/>
          <w:szCs w:val="20"/>
        </w:rPr>
        <w:t>的な</w:t>
      </w:r>
      <w:r w:rsidR="00121A5D">
        <w:rPr>
          <w:rFonts w:hint="eastAsia"/>
          <w:szCs w:val="20"/>
        </w:rPr>
        <w:t>認可制</w:t>
      </w:r>
      <w:r w:rsidR="007A5D97">
        <w:rPr>
          <w:rFonts w:hint="eastAsia"/>
          <w:szCs w:val="20"/>
        </w:rPr>
        <w:t>僧侶</w:t>
      </w:r>
      <w:r w:rsidR="007A7D85">
        <w:rPr>
          <w:rFonts w:hint="eastAsia"/>
          <w:szCs w:val="20"/>
        </w:rPr>
        <w:t>は</w:t>
      </w:r>
      <w:r w:rsidR="00121A5D">
        <w:rPr>
          <w:rFonts w:hint="eastAsia"/>
          <w:szCs w:val="20"/>
        </w:rPr>
        <w:t>かなり真逆</w:t>
      </w:r>
      <w:r w:rsidR="007A5D97">
        <w:rPr>
          <w:rFonts w:hint="eastAsia"/>
          <w:szCs w:val="20"/>
        </w:rPr>
        <w:t>な存在</w:t>
      </w:r>
      <w:r w:rsidR="00121A5D">
        <w:rPr>
          <w:rFonts w:hint="eastAsia"/>
          <w:szCs w:val="20"/>
        </w:rPr>
        <w:t>か。</w:t>
      </w:r>
    </w:p>
    <w:p w:rsidR="006716A7" w:rsidRPr="006716A7" w:rsidRDefault="006716A7" w:rsidP="006716A7">
      <w:pPr>
        <w:ind w:left="423"/>
        <w:jc w:val="left"/>
        <w:rPr>
          <w:szCs w:val="20"/>
        </w:rPr>
      </w:pPr>
      <w:r>
        <w:rPr>
          <w:rFonts w:hint="eastAsia"/>
          <w:szCs w:val="20"/>
        </w:rPr>
        <w:t xml:space="preserve">　　</w:t>
      </w:r>
      <w:r>
        <w:rPr>
          <w:noProof/>
        </w:rPr>
        <w:drawing>
          <wp:inline distT="0" distB="0" distL="0" distR="0" wp14:anchorId="5E9008C5" wp14:editId="56AD4C80">
            <wp:extent cx="1767385" cy="1174321"/>
            <wp:effectExtent l="0" t="0" r="4445" b="6985"/>
            <wp:docPr id="3" name="図 3" descr="ãè¾ä»¤äº¤ä»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è¾ä»¤äº¤ä»ãã®ç»åæ¤ç´¢çµ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286" cy="1174255"/>
                    </a:xfrm>
                    <a:prstGeom prst="rect">
                      <a:avLst/>
                    </a:prstGeom>
                    <a:noFill/>
                    <a:ln>
                      <a:noFill/>
                    </a:ln>
                  </pic:spPr>
                </pic:pic>
              </a:graphicData>
            </a:graphic>
          </wp:inline>
        </w:drawing>
      </w:r>
      <w:r>
        <w:rPr>
          <w:rFonts w:ascii="ＭＳ 明朝" w:eastAsia="ＭＳ 明朝" w:hAnsi="ＭＳ 明朝" w:cs="ＭＳ 明朝" w:hint="eastAsia"/>
          <w:szCs w:val="20"/>
        </w:rPr>
        <w:t>◀</w:t>
      </w:r>
      <w:r w:rsidR="00470D70" w:rsidRPr="00470D70">
        <w:rPr>
          <w:rFonts w:ascii="AR P明朝体L" w:hAnsi="AR P明朝体L" w:cs="ＭＳ 明朝" w:hint="eastAsia"/>
          <w:szCs w:val="20"/>
        </w:rPr>
        <w:t>公務員の</w:t>
      </w:r>
      <w:r w:rsidRPr="006716A7">
        <w:rPr>
          <w:rFonts w:ascii="AR P明朝体L" w:hAnsi="AR P明朝体L" w:cs="ＭＳ 明朝" w:hint="eastAsia"/>
          <w:szCs w:val="20"/>
        </w:rPr>
        <w:t>辞令交付</w:t>
      </w:r>
      <w:r>
        <w:rPr>
          <w:rFonts w:ascii="AR P明朝体L" w:hAnsi="AR P明朝体L" w:cs="ＭＳ 明朝" w:hint="eastAsia"/>
          <w:szCs w:val="20"/>
        </w:rPr>
        <w:t>式</w:t>
      </w:r>
      <w:r w:rsidR="007A5D97">
        <w:rPr>
          <w:rFonts w:ascii="AR P明朝体L" w:hAnsi="AR P明朝体L" w:cs="ＭＳ 明朝" w:hint="eastAsia"/>
          <w:szCs w:val="20"/>
        </w:rPr>
        <w:t>。これで帰属意識が刷り込まれる。</w:t>
      </w:r>
    </w:p>
    <w:p w:rsidR="00B54329" w:rsidRPr="00F21227" w:rsidRDefault="00873FF7" w:rsidP="00F21227">
      <w:pPr>
        <w:pStyle w:val="a3"/>
        <w:numPr>
          <w:ilvl w:val="0"/>
          <w:numId w:val="12"/>
        </w:numPr>
        <w:ind w:leftChars="0"/>
        <w:jc w:val="left"/>
        <w:rPr>
          <w:szCs w:val="20"/>
        </w:rPr>
      </w:pPr>
      <w:r w:rsidRPr="00F21227">
        <w:rPr>
          <w:rFonts w:hint="eastAsia"/>
          <w:szCs w:val="20"/>
        </w:rPr>
        <w:t>これでは、</w:t>
      </w:r>
      <w:r w:rsidR="00F21227" w:rsidRPr="00F21227">
        <w:rPr>
          <w:rFonts w:hint="eastAsia"/>
          <w:szCs w:val="20"/>
        </w:rPr>
        <w:t>僧</w:t>
      </w:r>
      <w:r w:rsidR="00F21227" w:rsidRPr="00F21227">
        <w:rPr>
          <w:rFonts w:ascii="AR P明朝体L" w:hAnsi="AR P明朝体L" w:cs="ＭＳ 明朝" w:hint="eastAsia"/>
          <w:szCs w:val="20"/>
        </w:rPr>
        <w:t>伽という</w:t>
      </w:r>
      <w:r w:rsidR="00F21227">
        <w:rPr>
          <w:rFonts w:ascii="AR P明朝体L" w:hAnsi="AR P明朝体L" w:cs="ＭＳ 明朝" w:hint="eastAsia"/>
          <w:szCs w:val="20"/>
        </w:rPr>
        <w:t>「師のもとに僧侶が集まり</w:t>
      </w:r>
      <w:r w:rsidRPr="00F21227">
        <w:rPr>
          <w:rFonts w:ascii="AR P明朝体L" w:hAnsi="AR P明朝体L" w:cs="ＭＳ 明朝" w:hint="eastAsia"/>
          <w:szCs w:val="20"/>
        </w:rPr>
        <w:t>共同生活</w:t>
      </w:r>
      <w:r w:rsidR="00F21227">
        <w:rPr>
          <w:rFonts w:ascii="AR P明朝体L" w:hAnsi="AR P明朝体L" w:cs="ＭＳ 明朝" w:hint="eastAsia"/>
          <w:szCs w:val="20"/>
        </w:rPr>
        <w:t>する</w:t>
      </w:r>
      <w:r w:rsidRPr="00F21227">
        <w:rPr>
          <w:rFonts w:ascii="AR P明朝体L" w:hAnsi="AR P明朝体L" w:cs="ＭＳ 明朝" w:hint="eastAsia"/>
          <w:szCs w:val="20"/>
        </w:rPr>
        <w:t>ための集団</w:t>
      </w:r>
      <w:r w:rsidR="00F21227">
        <w:rPr>
          <w:rFonts w:ascii="AR P明朝体L" w:hAnsi="AR P明朝体L" w:cs="ＭＳ 明朝" w:hint="eastAsia"/>
          <w:szCs w:val="20"/>
        </w:rPr>
        <w:t>」が成立し</w:t>
      </w:r>
      <w:r w:rsidR="003F3034">
        <w:rPr>
          <w:rFonts w:ascii="AR P明朝体L" w:hAnsi="AR P明朝体L" w:cs="ＭＳ 明朝" w:hint="eastAsia"/>
          <w:szCs w:val="20"/>
        </w:rPr>
        <w:t>にく</w:t>
      </w:r>
      <w:r w:rsidRPr="00F21227">
        <w:rPr>
          <w:rFonts w:ascii="AR P明朝体L" w:hAnsi="AR P明朝体L" w:cs="ＭＳ 明朝" w:hint="eastAsia"/>
          <w:szCs w:val="20"/>
        </w:rPr>
        <w:t>かった。</w:t>
      </w:r>
    </w:p>
    <w:p w:rsidR="009504A2" w:rsidRPr="001C32D6" w:rsidRDefault="009504A2" w:rsidP="00B54329">
      <w:pPr>
        <w:pStyle w:val="a3"/>
        <w:numPr>
          <w:ilvl w:val="0"/>
          <w:numId w:val="12"/>
        </w:numPr>
        <w:ind w:leftChars="0"/>
        <w:jc w:val="left"/>
        <w:rPr>
          <w:szCs w:val="20"/>
        </w:rPr>
      </w:pPr>
      <w:r w:rsidRPr="00B54329">
        <w:rPr>
          <w:rFonts w:ascii="AR P明朝体L" w:hAnsi="AR P明朝体L" w:cs="ＭＳ 明朝" w:hint="eastAsia"/>
          <w:szCs w:val="20"/>
        </w:rPr>
        <w:t>僧侶は当然、戒律は</w:t>
      </w:r>
      <w:r w:rsidRPr="00B54329">
        <w:rPr>
          <w:rFonts w:hint="eastAsia"/>
          <w:szCs w:val="20"/>
        </w:rPr>
        <w:t>僧</w:t>
      </w:r>
      <w:r w:rsidRPr="00B54329">
        <w:rPr>
          <w:rFonts w:ascii="AR P明朝体L" w:hAnsi="AR P明朝体L" w:cs="ＭＳ 明朝" w:hint="eastAsia"/>
          <w:szCs w:val="20"/>
        </w:rPr>
        <w:t>伽における</w:t>
      </w:r>
      <w:r w:rsidRPr="00B54329">
        <w:rPr>
          <w:rFonts w:hint="eastAsia"/>
          <w:szCs w:val="20"/>
        </w:rPr>
        <w:t>共同生活のためのルールであることを知っていたはずである。</w:t>
      </w:r>
      <w:r w:rsidR="00944129" w:rsidRPr="00B54329">
        <w:rPr>
          <w:rFonts w:hint="eastAsia"/>
          <w:szCs w:val="20"/>
        </w:rPr>
        <w:t>つまり</w:t>
      </w:r>
      <w:r w:rsidRPr="00B54329">
        <w:rPr>
          <w:rFonts w:hint="eastAsia"/>
          <w:szCs w:val="20"/>
        </w:rPr>
        <w:t>、僧</w:t>
      </w:r>
      <w:r w:rsidRPr="00B54329">
        <w:rPr>
          <w:rFonts w:ascii="AR P明朝体L" w:hAnsi="AR P明朝体L" w:cs="ＭＳ 明朝" w:hint="eastAsia"/>
          <w:szCs w:val="20"/>
        </w:rPr>
        <w:t>伽という戒律が適用される基盤が存在しない</w:t>
      </w:r>
      <w:r w:rsidR="00944129" w:rsidRPr="00B54329">
        <w:rPr>
          <w:rFonts w:ascii="AR P明朝体L" w:hAnsi="AR P明朝体L" w:cs="ＭＳ 明朝" w:hint="eastAsia"/>
          <w:szCs w:val="20"/>
        </w:rPr>
        <w:t>のである。このような状況では、戒律を軽視する意識が生まれやす</w:t>
      </w:r>
      <w:r w:rsidR="006240ED" w:rsidRPr="00B54329">
        <w:rPr>
          <w:rFonts w:ascii="AR P明朝体L" w:hAnsi="AR P明朝体L" w:cs="ＭＳ 明朝" w:hint="eastAsia"/>
          <w:szCs w:val="20"/>
        </w:rPr>
        <w:t>かったのでは</w:t>
      </w:r>
      <w:r w:rsidR="00944129" w:rsidRPr="00B54329">
        <w:rPr>
          <w:rFonts w:ascii="AR P明朝体L" w:hAnsi="AR P明朝体L" w:cs="ＭＳ 明朝" w:hint="eastAsia"/>
          <w:szCs w:val="20"/>
        </w:rPr>
        <w:t>ないだろうか</w:t>
      </w:r>
      <w:r w:rsidRPr="00B54329">
        <w:rPr>
          <w:rFonts w:ascii="AR P明朝体L" w:hAnsi="AR P明朝体L" w:cs="ＭＳ 明朝" w:hint="eastAsia"/>
          <w:szCs w:val="20"/>
        </w:rPr>
        <w:t>。</w:t>
      </w:r>
    </w:p>
    <w:p w:rsidR="00F0556F" w:rsidRDefault="00F0556F" w:rsidP="00D96861">
      <w:pPr>
        <w:ind w:firstLineChars="202" w:firstLine="423"/>
        <w:jc w:val="left"/>
        <w:rPr>
          <w:rFonts w:ascii="AR P明朝体L" w:hAnsi="AR P明朝体L" w:cs="ＭＳ 明朝"/>
          <w:szCs w:val="20"/>
        </w:rPr>
      </w:pPr>
    </w:p>
    <w:p w:rsidR="009504A2" w:rsidRPr="00470D70" w:rsidRDefault="001809A3" w:rsidP="00F21227">
      <w:pPr>
        <w:pStyle w:val="a3"/>
        <w:numPr>
          <w:ilvl w:val="0"/>
          <w:numId w:val="10"/>
        </w:numPr>
        <w:ind w:leftChars="0"/>
        <w:jc w:val="left"/>
        <w:rPr>
          <w:b/>
          <w:szCs w:val="20"/>
        </w:rPr>
      </w:pPr>
      <w:r w:rsidRPr="00470D70">
        <w:rPr>
          <w:rFonts w:hint="eastAsia"/>
          <w:b/>
          <w:szCs w:val="20"/>
        </w:rPr>
        <w:t>鑑真と最澄</w:t>
      </w:r>
    </w:p>
    <w:p w:rsidR="00F21227" w:rsidRPr="009624EF" w:rsidRDefault="00AF1C3E" w:rsidP="009624EF">
      <w:pPr>
        <w:ind w:leftChars="201" w:left="423" w:hangingChars="1" w:hanging="2"/>
        <w:jc w:val="left"/>
        <w:rPr>
          <w:szCs w:val="20"/>
          <w:u w:val="single"/>
        </w:rPr>
      </w:pPr>
      <w:r>
        <w:rPr>
          <w:rFonts w:hint="eastAsia"/>
          <w:u w:val="single"/>
        </w:rPr>
        <w:t>吉村均「神と仏の倫理思想－日本仏教を読み直す」（北樹出版、</w:t>
      </w:r>
      <w:r>
        <w:rPr>
          <w:rFonts w:hint="eastAsia"/>
          <w:u w:val="single"/>
        </w:rPr>
        <w:t>2009</w:t>
      </w:r>
      <w:r>
        <w:rPr>
          <w:rFonts w:hint="eastAsia"/>
          <w:u w:val="single"/>
        </w:rPr>
        <w:t>年</w:t>
      </w:r>
      <w:r>
        <w:rPr>
          <w:rFonts w:hint="eastAsia"/>
          <w:u w:val="single"/>
        </w:rPr>
        <w:t>6</w:t>
      </w:r>
      <w:r>
        <w:rPr>
          <w:rFonts w:hint="eastAsia"/>
          <w:u w:val="single"/>
        </w:rPr>
        <w:t>月）、</w:t>
      </w:r>
      <w:r w:rsidR="00854FE0" w:rsidRPr="009624EF">
        <w:rPr>
          <w:rFonts w:hint="eastAsia"/>
          <w:u w:val="single"/>
        </w:rPr>
        <w:t>山折哲雄「最澄「万人成仏」への道」（</w:t>
      </w:r>
      <w:r w:rsidR="009624EF">
        <w:rPr>
          <w:rFonts w:hint="eastAsia"/>
          <w:u w:val="single"/>
        </w:rPr>
        <w:t>収録</w:t>
      </w:r>
      <w:r w:rsidR="00F21227" w:rsidRPr="009624EF">
        <w:rPr>
          <w:rFonts w:hint="eastAsia"/>
          <w:u w:val="single"/>
        </w:rPr>
        <w:t>『仏教伝来</w:t>
      </w:r>
      <w:r w:rsidR="00F21227" w:rsidRPr="009624EF">
        <w:rPr>
          <w:rFonts w:hint="eastAsia"/>
          <w:u w:val="single"/>
        </w:rPr>
        <w:t>[</w:t>
      </w:r>
      <w:r w:rsidR="00F21227" w:rsidRPr="009624EF">
        <w:rPr>
          <w:rFonts w:hint="eastAsia"/>
          <w:u w:val="single"/>
        </w:rPr>
        <w:t>日本編</w:t>
      </w:r>
      <w:r w:rsidR="00F21227" w:rsidRPr="009624EF">
        <w:rPr>
          <w:rFonts w:hint="eastAsia"/>
          <w:u w:val="single"/>
        </w:rPr>
        <w:t>]</w:t>
      </w:r>
      <w:r w:rsidR="00F21227" w:rsidRPr="009624EF">
        <w:rPr>
          <w:rFonts w:hint="eastAsia"/>
          <w:u w:val="single"/>
        </w:rPr>
        <w:t>』、プレジデント社、</w:t>
      </w:r>
      <w:r w:rsidR="00F21227" w:rsidRPr="009624EF">
        <w:rPr>
          <w:rFonts w:hint="eastAsia"/>
          <w:u w:val="single"/>
        </w:rPr>
        <w:t>1992</w:t>
      </w:r>
      <w:r w:rsidR="00F21227" w:rsidRPr="009624EF">
        <w:rPr>
          <w:rFonts w:hint="eastAsia"/>
          <w:u w:val="single"/>
        </w:rPr>
        <w:t>年</w:t>
      </w:r>
      <w:r w:rsidR="00F21227" w:rsidRPr="009624EF">
        <w:rPr>
          <w:rFonts w:hint="eastAsia"/>
          <w:u w:val="single"/>
        </w:rPr>
        <w:t>11</w:t>
      </w:r>
      <w:r w:rsidR="00F21227" w:rsidRPr="009624EF">
        <w:rPr>
          <w:rFonts w:hint="eastAsia"/>
          <w:u w:val="single"/>
        </w:rPr>
        <w:t>月）</w:t>
      </w:r>
      <w:r w:rsidR="00854FE0" w:rsidRPr="009624EF">
        <w:rPr>
          <w:rFonts w:hint="eastAsia"/>
          <w:u w:val="single"/>
        </w:rPr>
        <w:t>、前掲阿満</w:t>
      </w:r>
      <w:r w:rsidR="003F3034" w:rsidRPr="009624EF">
        <w:rPr>
          <w:rFonts w:hint="eastAsia"/>
          <w:u w:val="single"/>
        </w:rPr>
        <w:t>「仏教と日本人」</w:t>
      </w:r>
      <w:r w:rsidR="000161AF">
        <w:rPr>
          <w:rFonts w:hint="eastAsia"/>
          <w:u w:val="single"/>
        </w:rPr>
        <w:t>、および唐招提寺パンフレット</w:t>
      </w:r>
    </w:p>
    <w:p w:rsidR="00854FE0" w:rsidRDefault="002C7693" w:rsidP="00854FE0">
      <w:pPr>
        <w:pStyle w:val="a3"/>
        <w:numPr>
          <w:ilvl w:val="0"/>
          <w:numId w:val="13"/>
        </w:numPr>
        <w:ind w:leftChars="0"/>
        <w:jc w:val="left"/>
        <w:rPr>
          <w:szCs w:val="20"/>
        </w:rPr>
      </w:pPr>
      <w:r w:rsidRPr="00854FE0">
        <w:rPr>
          <w:rFonts w:hint="eastAsia"/>
          <w:szCs w:val="20"/>
        </w:rPr>
        <w:t>鑑真（</w:t>
      </w:r>
      <w:r w:rsidRPr="00854FE0">
        <w:rPr>
          <w:rFonts w:hint="eastAsia"/>
          <w:szCs w:val="20"/>
        </w:rPr>
        <w:t>688-763</w:t>
      </w:r>
      <w:r w:rsidRPr="00854FE0">
        <w:rPr>
          <w:rFonts w:hint="eastAsia"/>
          <w:szCs w:val="20"/>
        </w:rPr>
        <w:t>年）は、</w:t>
      </w:r>
      <w:r w:rsidR="006240ED" w:rsidRPr="00854FE0">
        <w:rPr>
          <w:rFonts w:hint="eastAsia"/>
          <w:szCs w:val="20"/>
        </w:rPr>
        <w:t>日本からの招請に応じて</w:t>
      </w:r>
      <w:r w:rsidRPr="00854FE0">
        <w:rPr>
          <w:rFonts w:hint="eastAsia"/>
          <w:szCs w:val="20"/>
        </w:rPr>
        <w:t>五度の</w:t>
      </w:r>
      <w:r w:rsidR="007F0E48" w:rsidRPr="00854FE0">
        <w:rPr>
          <w:rFonts w:hint="eastAsia"/>
          <w:szCs w:val="20"/>
        </w:rPr>
        <w:t>渡航</w:t>
      </w:r>
      <w:r w:rsidR="006240ED" w:rsidRPr="00854FE0">
        <w:rPr>
          <w:rFonts w:hint="eastAsia"/>
          <w:szCs w:val="20"/>
        </w:rPr>
        <w:t>に</w:t>
      </w:r>
      <w:r w:rsidRPr="00854FE0">
        <w:rPr>
          <w:rFonts w:hint="eastAsia"/>
          <w:szCs w:val="20"/>
        </w:rPr>
        <w:t>失敗</w:t>
      </w:r>
      <w:r w:rsidR="006240ED" w:rsidRPr="00854FE0">
        <w:rPr>
          <w:rFonts w:hint="eastAsia"/>
          <w:szCs w:val="20"/>
        </w:rPr>
        <w:t>した</w:t>
      </w:r>
      <w:r w:rsidR="005A39F0" w:rsidRPr="00854FE0">
        <w:rPr>
          <w:rFonts w:hint="eastAsia"/>
          <w:szCs w:val="20"/>
        </w:rPr>
        <w:t>にもかかわらず</w:t>
      </w:r>
      <w:r w:rsidR="006240ED" w:rsidRPr="00854FE0">
        <w:rPr>
          <w:rFonts w:hint="eastAsia"/>
          <w:szCs w:val="20"/>
        </w:rPr>
        <w:t>、六度目でついに</w:t>
      </w:r>
      <w:r w:rsidR="00DB3FC1" w:rsidRPr="00854FE0">
        <w:rPr>
          <w:rFonts w:hint="eastAsia"/>
          <w:szCs w:val="20"/>
        </w:rPr>
        <w:t>成功し</w:t>
      </w:r>
      <w:r w:rsidR="005A39F0" w:rsidRPr="00854FE0">
        <w:rPr>
          <w:rFonts w:hint="eastAsia"/>
          <w:szCs w:val="20"/>
        </w:rPr>
        <w:t>（</w:t>
      </w:r>
      <w:r w:rsidR="005A39F0" w:rsidRPr="00854FE0">
        <w:rPr>
          <w:rFonts w:hint="eastAsia"/>
          <w:szCs w:val="20"/>
        </w:rPr>
        <w:t>754</w:t>
      </w:r>
      <w:r w:rsidR="005A39F0" w:rsidRPr="00854FE0">
        <w:rPr>
          <w:rFonts w:hint="eastAsia"/>
          <w:szCs w:val="20"/>
        </w:rPr>
        <w:t>年）</w:t>
      </w:r>
      <w:r w:rsidR="00854FE0">
        <w:rPr>
          <w:rFonts w:hint="eastAsia"/>
          <w:szCs w:val="20"/>
        </w:rPr>
        <w:t>、</w:t>
      </w:r>
      <w:r w:rsidR="00DB3FC1" w:rsidRPr="00854FE0">
        <w:rPr>
          <w:rFonts w:hint="eastAsia"/>
          <w:szCs w:val="20"/>
        </w:rPr>
        <w:t>戒律制度を日本にもたらした</w:t>
      </w:r>
      <w:r w:rsidR="005A39F0" w:rsidRPr="00854FE0">
        <w:rPr>
          <w:rFonts w:hint="eastAsia"/>
          <w:szCs w:val="20"/>
        </w:rPr>
        <w:t>。鑑真</w:t>
      </w:r>
      <w:r w:rsidR="00DB3FC1" w:rsidRPr="00854FE0">
        <w:rPr>
          <w:rFonts w:hint="eastAsia"/>
          <w:szCs w:val="20"/>
        </w:rPr>
        <w:t>は律匠と称えられるほどの戒律講義の第一人者</w:t>
      </w:r>
      <w:r w:rsidR="005A39F0" w:rsidRPr="00854FE0">
        <w:rPr>
          <w:rFonts w:hint="eastAsia"/>
          <w:szCs w:val="20"/>
        </w:rPr>
        <w:t>であった</w:t>
      </w:r>
      <w:r w:rsidR="00854FE0">
        <w:rPr>
          <w:rFonts w:hint="eastAsia"/>
          <w:szCs w:val="20"/>
        </w:rPr>
        <w:t>（戒律は条文になっており、法律と同様に解釈が学問となっていた）</w:t>
      </w:r>
      <w:r w:rsidR="00DE411C" w:rsidRPr="00854FE0">
        <w:rPr>
          <w:rFonts w:hint="eastAsia"/>
          <w:szCs w:val="20"/>
        </w:rPr>
        <w:t>。</w:t>
      </w:r>
      <w:r w:rsidR="00CB0238" w:rsidRPr="00854FE0">
        <w:rPr>
          <w:rFonts w:hint="eastAsia"/>
          <w:szCs w:val="20"/>
        </w:rPr>
        <w:t>鑑真は、はじめ奈良の東大寺で授戒</w:t>
      </w:r>
      <w:r w:rsidR="00854FE0">
        <w:rPr>
          <w:rFonts w:hint="eastAsia"/>
          <w:szCs w:val="20"/>
        </w:rPr>
        <w:t>（</w:t>
      </w:r>
      <w:r w:rsidR="00854FE0" w:rsidRPr="00854FE0">
        <w:rPr>
          <w:rFonts w:hint="eastAsia"/>
          <w:szCs w:val="20"/>
        </w:rPr>
        <w:t>戒律講義</w:t>
      </w:r>
      <w:r w:rsidR="00854FE0">
        <w:rPr>
          <w:rFonts w:hint="eastAsia"/>
          <w:szCs w:val="20"/>
        </w:rPr>
        <w:t>・遵守誓約）</w:t>
      </w:r>
      <w:r w:rsidR="00CB0238" w:rsidRPr="00854FE0">
        <w:rPr>
          <w:rFonts w:hint="eastAsia"/>
          <w:szCs w:val="20"/>
        </w:rPr>
        <w:t>をおこなっていたが、のち唐招提寺が建立（</w:t>
      </w:r>
      <w:r w:rsidR="00365190" w:rsidRPr="00854FE0">
        <w:rPr>
          <w:rFonts w:hint="eastAsia"/>
          <w:szCs w:val="20"/>
        </w:rPr>
        <w:t>759</w:t>
      </w:r>
      <w:r w:rsidR="00CB0238" w:rsidRPr="00854FE0">
        <w:rPr>
          <w:rFonts w:hint="eastAsia"/>
          <w:szCs w:val="20"/>
        </w:rPr>
        <w:t>年）</w:t>
      </w:r>
      <w:r w:rsidR="00BC0655" w:rsidRPr="00854FE0">
        <w:rPr>
          <w:rFonts w:hint="eastAsia"/>
          <w:szCs w:val="20"/>
        </w:rPr>
        <w:t>されてからは</w:t>
      </w:r>
      <w:r w:rsidR="00CB0238" w:rsidRPr="00854FE0">
        <w:rPr>
          <w:rFonts w:hint="eastAsia"/>
          <w:szCs w:val="20"/>
        </w:rPr>
        <w:t>、そこに設けられた</w:t>
      </w:r>
      <w:r w:rsidR="00BC0655" w:rsidRPr="00854FE0">
        <w:rPr>
          <w:rFonts w:hint="eastAsia"/>
          <w:szCs w:val="20"/>
        </w:rPr>
        <w:t>戒壇において</w:t>
      </w:r>
      <w:r w:rsidR="00CB0238" w:rsidRPr="00854FE0">
        <w:rPr>
          <w:rFonts w:hint="eastAsia"/>
          <w:szCs w:val="20"/>
        </w:rPr>
        <w:t>授戒をおこなった。</w:t>
      </w:r>
    </w:p>
    <w:p w:rsidR="000D2D67" w:rsidRPr="000D2D67" w:rsidRDefault="000D2D67" w:rsidP="000D2D67">
      <w:pPr>
        <w:pStyle w:val="a3"/>
        <w:numPr>
          <w:ilvl w:val="0"/>
          <w:numId w:val="13"/>
        </w:numPr>
        <w:ind w:leftChars="0"/>
        <w:jc w:val="left"/>
        <w:rPr>
          <w:szCs w:val="20"/>
        </w:rPr>
      </w:pPr>
      <w:r w:rsidRPr="00854FE0">
        <w:rPr>
          <w:rFonts w:hint="eastAsia"/>
          <w:szCs w:val="20"/>
        </w:rPr>
        <w:t>ここでもボタンのかけ違いがあった。鑑真のもたらした戒律は南伝仏教の戒律（具足戒＝出家僧にのみ適用される戒律）であった。聖という半僧半俗の宗教者や私度僧という非公認の僧侶の存在により、戒律の適用基盤がおびやかされている状況において、鑑真は正式な出家僧にのみ適用される戒律をもたらしたのである。結果論ではあるが、鑑真のもたらした戒律は日本に根付くことはなかった。</w:t>
      </w:r>
    </w:p>
    <w:p w:rsidR="00854FE0" w:rsidRPr="001E5B49" w:rsidRDefault="001E5B49" w:rsidP="001E5B49">
      <w:pPr>
        <w:ind w:left="423"/>
        <w:jc w:val="left"/>
        <w:rPr>
          <w:szCs w:val="20"/>
        </w:rPr>
      </w:pPr>
      <w:r>
        <w:rPr>
          <w:rFonts w:hint="eastAsia"/>
          <w:szCs w:val="20"/>
        </w:rPr>
        <w:lastRenderedPageBreak/>
        <w:t xml:space="preserve">　　</w:t>
      </w:r>
      <w:r w:rsidR="00854FE0">
        <w:rPr>
          <w:noProof/>
        </w:rPr>
        <w:drawing>
          <wp:inline distT="0" distB="0" distL="0" distR="0" wp14:anchorId="40C14788" wp14:editId="51E20738">
            <wp:extent cx="1726442" cy="1151346"/>
            <wp:effectExtent l="0" t="0" r="7620" b="0"/>
            <wp:docPr id="2" name="図 2" descr="ãæå£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å£ãã®ç»åæ¤ç´¢çµ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343" cy="1151947"/>
                    </a:xfrm>
                    <a:prstGeom prst="rect">
                      <a:avLst/>
                    </a:prstGeom>
                    <a:noFill/>
                    <a:ln>
                      <a:noFill/>
                    </a:ln>
                  </pic:spPr>
                </pic:pic>
              </a:graphicData>
            </a:graphic>
          </wp:inline>
        </w:drawing>
      </w:r>
      <w:r>
        <w:rPr>
          <w:rFonts w:ascii="ＭＳ 明朝" w:eastAsia="ＭＳ 明朝" w:hAnsi="ＭＳ 明朝" w:cs="ＭＳ 明朝" w:hint="eastAsia"/>
          <w:szCs w:val="20"/>
        </w:rPr>
        <w:t>◀</w:t>
      </w:r>
      <w:r w:rsidRPr="001E5B49">
        <w:rPr>
          <w:rFonts w:ascii="AR P明朝体L" w:hAnsi="AR P明朝体L" w:cs="ＭＳ 明朝" w:hint="eastAsia"/>
          <w:szCs w:val="20"/>
        </w:rPr>
        <w:t>唐招提寺の戒壇</w:t>
      </w:r>
      <w:r>
        <w:rPr>
          <w:rFonts w:ascii="AR P明朝体L" w:hAnsi="AR P明朝体L" w:cs="ＭＳ 明朝" w:hint="eastAsia"/>
          <w:szCs w:val="20"/>
        </w:rPr>
        <w:t>（建物は失われている）</w:t>
      </w:r>
    </w:p>
    <w:p w:rsidR="001E5B49" w:rsidRPr="001E5B49" w:rsidRDefault="001E5B49" w:rsidP="001E5B49">
      <w:pPr>
        <w:pStyle w:val="a3"/>
        <w:numPr>
          <w:ilvl w:val="0"/>
          <w:numId w:val="13"/>
        </w:numPr>
        <w:ind w:leftChars="0"/>
        <w:jc w:val="left"/>
        <w:rPr>
          <w:szCs w:val="20"/>
        </w:rPr>
      </w:pPr>
      <w:r>
        <w:rPr>
          <w:rFonts w:hint="eastAsia"/>
          <w:szCs w:val="20"/>
        </w:rPr>
        <w:t>ちなみに、</w:t>
      </w:r>
      <w:r w:rsidR="003D1A3A" w:rsidRPr="00854FE0">
        <w:rPr>
          <w:rFonts w:hint="eastAsia"/>
          <w:szCs w:val="20"/>
        </w:rPr>
        <w:t>唐招提寺の戒壇は、「</w:t>
      </w:r>
      <w:r w:rsidR="003D1A3A" w:rsidRPr="00854FE0">
        <w:rPr>
          <w:rFonts w:hint="eastAsia"/>
          <w:color w:val="000000"/>
          <w:szCs w:val="20"/>
          <w:shd w:val="clear" w:color="auto" w:fill="FFFFFF"/>
        </w:rPr>
        <w:t>中世に廃され、その後再興されたものの火災により建物は失われ」、現在は</w:t>
      </w:r>
      <w:r w:rsidR="007C61F1" w:rsidRPr="00854FE0">
        <w:rPr>
          <w:rFonts w:hint="eastAsia"/>
          <w:color w:val="000000"/>
          <w:szCs w:val="20"/>
          <w:shd w:val="clear" w:color="auto" w:fill="FFFFFF"/>
        </w:rPr>
        <w:t>石積みの壇</w:t>
      </w:r>
      <w:r w:rsidR="003D1A3A" w:rsidRPr="00854FE0">
        <w:rPr>
          <w:rFonts w:hint="eastAsia"/>
          <w:color w:val="000000"/>
          <w:szCs w:val="20"/>
          <w:shd w:val="clear" w:color="auto" w:fill="FFFFFF"/>
        </w:rPr>
        <w:t>が残されているだけである。</w:t>
      </w:r>
      <w:r w:rsidR="00470D70">
        <w:rPr>
          <w:rFonts w:hint="eastAsia"/>
          <w:color w:val="000000"/>
          <w:szCs w:val="20"/>
          <w:shd w:val="clear" w:color="auto" w:fill="FFFFFF"/>
        </w:rPr>
        <w:t>まさに、戒律が根づかなかった象徴のようである。</w:t>
      </w:r>
    </w:p>
    <w:p w:rsidR="009504A2" w:rsidRDefault="007C61F1" w:rsidP="001E5B49">
      <w:pPr>
        <w:pStyle w:val="a3"/>
        <w:numPr>
          <w:ilvl w:val="0"/>
          <w:numId w:val="13"/>
        </w:numPr>
        <w:ind w:leftChars="0"/>
        <w:jc w:val="left"/>
        <w:rPr>
          <w:szCs w:val="20"/>
        </w:rPr>
      </w:pPr>
      <w:r w:rsidRPr="001E5B49">
        <w:rPr>
          <w:rFonts w:hint="eastAsia"/>
          <w:szCs w:val="20"/>
        </w:rPr>
        <w:t>鑑真のもたらした戒律が日本</w:t>
      </w:r>
      <w:r w:rsidR="00044A6F" w:rsidRPr="001E5B49">
        <w:rPr>
          <w:rFonts w:hint="eastAsia"/>
          <w:szCs w:val="20"/>
        </w:rPr>
        <w:t>の状況</w:t>
      </w:r>
      <w:r w:rsidRPr="001E5B49">
        <w:rPr>
          <w:rFonts w:hint="eastAsia"/>
          <w:szCs w:val="20"/>
        </w:rPr>
        <w:t>に適さな</w:t>
      </w:r>
      <w:r w:rsidR="00044A6F" w:rsidRPr="001E5B49">
        <w:rPr>
          <w:rFonts w:hint="eastAsia"/>
          <w:szCs w:val="20"/>
        </w:rPr>
        <w:t>かったことは、</w:t>
      </w:r>
      <w:r w:rsidR="009504A2" w:rsidRPr="001E5B49">
        <w:rPr>
          <w:rFonts w:hint="eastAsia"/>
          <w:szCs w:val="20"/>
        </w:rPr>
        <w:t>最澄</w:t>
      </w:r>
      <w:r w:rsidR="001809A3" w:rsidRPr="001E5B49">
        <w:rPr>
          <w:rFonts w:hint="eastAsia"/>
          <w:szCs w:val="20"/>
        </w:rPr>
        <w:t>（</w:t>
      </w:r>
      <w:r w:rsidR="001809A3" w:rsidRPr="001E5B49">
        <w:rPr>
          <w:rFonts w:hint="eastAsia"/>
          <w:szCs w:val="20"/>
        </w:rPr>
        <w:t>766-822</w:t>
      </w:r>
      <w:r w:rsidR="001809A3" w:rsidRPr="001E5B49">
        <w:rPr>
          <w:rFonts w:hint="eastAsia"/>
          <w:szCs w:val="20"/>
        </w:rPr>
        <w:t>年）</w:t>
      </w:r>
      <w:r w:rsidR="00044A6F" w:rsidRPr="001E5B49">
        <w:rPr>
          <w:rFonts w:hint="eastAsia"/>
          <w:szCs w:val="20"/>
        </w:rPr>
        <w:t>による</w:t>
      </w:r>
      <w:r w:rsidR="009504A2" w:rsidRPr="001E5B49">
        <w:rPr>
          <w:rFonts w:hint="eastAsia"/>
          <w:szCs w:val="20"/>
        </w:rPr>
        <w:t>大乗菩薩戒</w:t>
      </w:r>
      <w:r w:rsidR="00044A6F" w:rsidRPr="001E5B49">
        <w:rPr>
          <w:rFonts w:hint="eastAsia"/>
          <w:szCs w:val="20"/>
        </w:rPr>
        <w:t>での</w:t>
      </w:r>
      <w:r w:rsidR="00863698" w:rsidRPr="001E5B49">
        <w:rPr>
          <w:rFonts w:hint="eastAsia"/>
          <w:szCs w:val="20"/>
        </w:rPr>
        <w:t>授戒</w:t>
      </w:r>
      <w:r w:rsidR="00044A6F" w:rsidRPr="001E5B49">
        <w:rPr>
          <w:rFonts w:hint="eastAsia"/>
          <w:szCs w:val="20"/>
        </w:rPr>
        <w:t>の提唱につながっていく</w:t>
      </w:r>
      <w:r w:rsidR="006A17A5" w:rsidRPr="001E5B49">
        <w:rPr>
          <w:rFonts w:hint="eastAsia"/>
          <w:szCs w:val="20"/>
        </w:rPr>
        <w:t>。</w:t>
      </w:r>
      <w:r w:rsidR="00044A6F" w:rsidRPr="001E5B49">
        <w:rPr>
          <w:rFonts w:hint="eastAsia"/>
          <w:szCs w:val="20"/>
        </w:rPr>
        <w:t>大乗菩薩戒</w:t>
      </w:r>
      <w:r w:rsidR="006A17A5" w:rsidRPr="001E5B49">
        <w:rPr>
          <w:rFonts w:hint="eastAsia"/>
          <w:szCs w:val="20"/>
        </w:rPr>
        <w:t>は、</w:t>
      </w:r>
      <w:r w:rsidR="00863698" w:rsidRPr="001E5B49">
        <w:rPr>
          <w:rFonts w:ascii="Arial" w:hAnsi="Arial" w:cs="Arial"/>
          <w:color w:val="222222"/>
          <w:szCs w:val="20"/>
          <w:shd w:val="clear" w:color="auto" w:fill="FFFFFF"/>
        </w:rPr>
        <w:t>十重禁</w:t>
      </w:r>
      <w:r w:rsidR="00863698" w:rsidRPr="001E5B49">
        <w:rPr>
          <w:rFonts w:ascii="Arial" w:hAnsi="Arial" w:cs="Arial" w:hint="eastAsia"/>
          <w:color w:val="222222"/>
          <w:szCs w:val="20"/>
          <w:shd w:val="clear" w:color="auto" w:fill="FFFFFF"/>
        </w:rPr>
        <w:t>と</w:t>
      </w:r>
      <w:r w:rsidR="00863698" w:rsidRPr="001E5B49">
        <w:rPr>
          <w:rFonts w:ascii="Arial" w:hAnsi="Arial" w:cs="Arial"/>
          <w:color w:val="222222"/>
          <w:szCs w:val="20"/>
          <w:shd w:val="clear" w:color="auto" w:fill="FFFFFF"/>
        </w:rPr>
        <w:t>四十八軽戒</w:t>
      </w:r>
      <w:r w:rsidR="00C77812">
        <w:rPr>
          <w:rFonts w:ascii="Arial" w:hAnsi="Arial" w:cs="Arial" w:hint="eastAsia"/>
          <w:color w:val="222222"/>
          <w:szCs w:val="20"/>
          <w:shd w:val="clear" w:color="auto" w:fill="FFFFFF"/>
        </w:rPr>
        <w:t>（計</w:t>
      </w:r>
      <w:r w:rsidR="00C77812" w:rsidRPr="00C77812">
        <w:rPr>
          <w:rFonts w:asciiTheme="minorHAnsi" w:hAnsiTheme="minorHAnsi" w:cs="Arial"/>
          <w:color w:val="222222"/>
          <w:szCs w:val="20"/>
          <w:shd w:val="clear" w:color="auto" w:fill="FFFFFF"/>
        </w:rPr>
        <w:t>58</w:t>
      </w:r>
      <w:r w:rsidR="00034462" w:rsidRPr="001E5B49">
        <w:rPr>
          <w:rFonts w:ascii="Arial" w:hAnsi="Arial" w:cs="Arial" w:hint="eastAsia"/>
          <w:color w:val="222222"/>
          <w:szCs w:val="20"/>
          <w:shd w:val="clear" w:color="auto" w:fill="FFFFFF"/>
        </w:rPr>
        <w:t>戒）</w:t>
      </w:r>
      <w:r w:rsidR="00863698" w:rsidRPr="001E5B49">
        <w:rPr>
          <w:rFonts w:ascii="Arial" w:hAnsi="Arial" w:cs="Arial" w:hint="eastAsia"/>
          <w:color w:val="222222"/>
          <w:szCs w:val="20"/>
          <w:shd w:val="clear" w:color="auto" w:fill="FFFFFF"/>
        </w:rPr>
        <w:t>から成るものであり、</w:t>
      </w:r>
      <w:r w:rsidR="00846F39" w:rsidRPr="001E5B49">
        <w:rPr>
          <w:rFonts w:hint="eastAsia"/>
          <w:szCs w:val="20"/>
        </w:rPr>
        <w:t>具足戒</w:t>
      </w:r>
      <w:r w:rsidR="00863698" w:rsidRPr="001E5B49">
        <w:rPr>
          <w:rFonts w:hint="eastAsia"/>
          <w:szCs w:val="20"/>
        </w:rPr>
        <w:t>が</w:t>
      </w:r>
      <w:r w:rsidR="00C77812">
        <w:rPr>
          <w:rFonts w:hint="eastAsia"/>
          <w:szCs w:val="20"/>
        </w:rPr>
        <w:t>250</w:t>
      </w:r>
      <w:r w:rsidR="00863698" w:rsidRPr="001E5B49">
        <w:rPr>
          <w:rFonts w:hint="eastAsia"/>
          <w:szCs w:val="20"/>
        </w:rPr>
        <w:t>戒（尼僧については</w:t>
      </w:r>
      <w:r w:rsidR="00C77812">
        <w:rPr>
          <w:rFonts w:hint="eastAsia"/>
          <w:szCs w:val="20"/>
        </w:rPr>
        <w:t>348</w:t>
      </w:r>
      <w:r w:rsidR="00863698" w:rsidRPr="001E5B49">
        <w:rPr>
          <w:rFonts w:hint="eastAsia"/>
          <w:szCs w:val="20"/>
        </w:rPr>
        <w:t>戒）であるのに比べ大幅に簡略化されている。</w:t>
      </w:r>
      <w:r w:rsidR="00470D70">
        <w:rPr>
          <w:rFonts w:hint="eastAsia"/>
          <w:szCs w:val="20"/>
        </w:rPr>
        <w:t>最澄開基の</w:t>
      </w:r>
      <w:r w:rsidR="006A17A5" w:rsidRPr="001E5B49">
        <w:rPr>
          <w:rFonts w:hint="eastAsia"/>
          <w:szCs w:val="20"/>
        </w:rPr>
        <w:t>比叡山延暦寺では、大乗菩薩戒による授戒がおこなわれた</w:t>
      </w:r>
      <w:r w:rsidR="00470D70" w:rsidRPr="001E5B49">
        <w:rPr>
          <w:rFonts w:hint="eastAsia"/>
          <w:szCs w:val="20"/>
        </w:rPr>
        <w:t>(818</w:t>
      </w:r>
      <w:r w:rsidR="00470D70" w:rsidRPr="001E5B49">
        <w:rPr>
          <w:rFonts w:hint="eastAsia"/>
          <w:szCs w:val="20"/>
        </w:rPr>
        <w:t>年</w:t>
      </w:r>
      <w:r w:rsidR="00470D70" w:rsidRPr="001E5B49">
        <w:rPr>
          <w:rFonts w:hint="eastAsia"/>
          <w:szCs w:val="20"/>
        </w:rPr>
        <w:t>)</w:t>
      </w:r>
      <w:r w:rsidR="006A17A5" w:rsidRPr="001E5B49">
        <w:rPr>
          <w:rFonts w:hint="eastAsia"/>
          <w:szCs w:val="20"/>
        </w:rPr>
        <w:t>。</w:t>
      </w:r>
    </w:p>
    <w:p w:rsidR="00F07536" w:rsidRDefault="00C77812" w:rsidP="00F07536">
      <w:pPr>
        <w:pStyle w:val="a3"/>
        <w:numPr>
          <w:ilvl w:val="0"/>
          <w:numId w:val="13"/>
        </w:numPr>
        <w:ind w:leftChars="0"/>
        <w:jc w:val="left"/>
        <w:rPr>
          <w:szCs w:val="20"/>
        </w:rPr>
      </w:pPr>
      <w:r>
        <w:rPr>
          <w:rFonts w:hint="eastAsia"/>
          <w:szCs w:val="20"/>
        </w:rPr>
        <w:t>鑑真は、国家プロジェクトとして招請</w:t>
      </w:r>
      <w:r w:rsidR="00F07536">
        <w:rPr>
          <w:rFonts w:hint="eastAsia"/>
          <w:szCs w:val="20"/>
        </w:rPr>
        <w:t>され</w:t>
      </w:r>
      <w:r>
        <w:rPr>
          <w:rFonts w:hint="eastAsia"/>
          <w:szCs w:val="20"/>
        </w:rPr>
        <w:t>、唐招提寺という大規模寺院も作っ</w:t>
      </w:r>
      <w:r w:rsidR="00F07536">
        <w:rPr>
          <w:rFonts w:hint="eastAsia"/>
          <w:szCs w:val="20"/>
        </w:rPr>
        <w:t>てもらっ</w:t>
      </w:r>
      <w:r>
        <w:rPr>
          <w:rFonts w:hint="eastAsia"/>
          <w:szCs w:val="20"/>
        </w:rPr>
        <w:t>たにもかかわらず、約</w:t>
      </w:r>
      <w:r>
        <w:rPr>
          <w:rFonts w:hint="eastAsia"/>
          <w:szCs w:val="20"/>
        </w:rPr>
        <w:t>60</w:t>
      </w:r>
      <w:r>
        <w:rPr>
          <w:rFonts w:hint="eastAsia"/>
          <w:szCs w:val="20"/>
        </w:rPr>
        <w:t>年後には最澄は鑑真</w:t>
      </w:r>
      <w:r w:rsidR="006E78F4">
        <w:rPr>
          <w:rFonts w:hint="eastAsia"/>
          <w:szCs w:val="20"/>
        </w:rPr>
        <w:t>の実績</w:t>
      </w:r>
      <w:r>
        <w:rPr>
          <w:rFonts w:hint="eastAsia"/>
          <w:szCs w:val="20"/>
        </w:rPr>
        <w:t>を全否定するような</w:t>
      </w:r>
      <w:r w:rsidR="00F07536">
        <w:rPr>
          <w:rFonts w:hint="eastAsia"/>
          <w:szCs w:val="20"/>
        </w:rPr>
        <w:t>ことを公然とおこなった。</w:t>
      </w:r>
      <w:r w:rsidR="00470D70">
        <w:rPr>
          <w:rFonts w:hint="eastAsia"/>
          <w:szCs w:val="20"/>
        </w:rPr>
        <w:t>（最澄おそるべし）</w:t>
      </w:r>
    </w:p>
    <w:p w:rsidR="00365190" w:rsidRPr="006E78F4" w:rsidRDefault="00365190" w:rsidP="00F07536">
      <w:pPr>
        <w:pStyle w:val="a3"/>
        <w:numPr>
          <w:ilvl w:val="0"/>
          <w:numId w:val="13"/>
        </w:numPr>
        <w:ind w:leftChars="0"/>
        <w:jc w:val="left"/>
        <w:rPr>
          <w:szCs w:val="20"/>
        </w:rPr>
      </w:pPr>
      <w:r w:rsidRPr="00F07536">
        <w:rPr>
          <w:rFonts w:hint="eastAsia"/>
          <w:szCs w:val="20"/>
        </w:rPr>
        <w:t>この最澄による戒律の「緩和」の意味は、大きかったと思う。鑑真のもたらした瑣末な</w:t>
      </w:r>
      <w:r w:rsidR="00F07536">
        <w:rPr>
          <w:rFonts w:hint="eastAsia"/>
          <w:szCs w:val="20"/>
        </w:rPr>
        <w:t>250</w:t>
      </w:r>
      <w:r w:rsidRPr="00F07536">
        <w:rPr>
          <w:rFonts w:hint="eastAsia"/>
          <w:szCs w:val="20"/>
        </w:rPr>
        <w:t>もの戒律を守らなくてもよい</w:t>
      </w:r>
      <w:r w:rsidR="00594CE8" w:rsidRPr="00F07536">
        <w:rPr>
          <w:rFonts w:hint="eastAsia"/>
          <w:szCs w:val="20"/>
        </w:rPr>
        <w:t>ということ</w:t>
      </w:r>
      <w:r w:rsidR="00846F39" w:rsidRPr="00F07536">
        <w:rPr>
          <w:rFonts w:hint="eastAsia"/>
          <w:szCs w:val="20"/>
        </w:rPr>
        <w:t>を権威ある高僧が認めたの</w:t>
      </w:r>
      <w:r w:rsidR="00594CE8" w:rsidRPr="00F07536">
        <w:rPr>
          <w:rFonts w:hint="eastAsia"/>
          <w:szCs w:val="20"/>
        </w:rPr>
        <w:t>である。</w:t>
      </w:r>
      <w:r w:rsidR="00F07536" w:rsidRPr="001E5B49">
        <w:rPr>
          <w:rFonts w:hint="eastAsia"/>
          <w:szCs w:val="20"/>
        </w:rPr>
        <w:t>大乗菩薩戒による</w:t>
      </w:r>
      <w:r w:rsidR="00F07536">
        <w:rPr>
          <w:rFonts w:hint="eastAsia"/>
          <w:szCs w:val="20"/>
        </w:rPr>
        <w:t>初めての</w:t>
      </w:r>
      <w:r w:rsidR="00F07536" w:rsidRPr="001E5B49">
        <w:rPr>
          <w:rFonts w:hint="eastAsia"/>
          <w:szCs w:val="20"/>
        </w:rPr>
        <w:t>授戒</w:t>
      </w:r>
      <w:r w:rsidR="00F07536" w:rsidRPr="001E5B49">
        <w:rPr>
          <w:rFonts w:hint="eastAsia"/>
          <w:szCs w:val="20"/>
        </w:rPr>
        <w:t>(818</w:t>
      </w:r>
      <w:r w:rsidR="00F07536" w:rsidRPr="001E5B49">
        <w:rPr>
          <w:rFonts w:hint="eastAsia"/>
          <w:szCs w:val="20"/>
        </w:rPr>
        <w:t>年</w:t>
      </w:r>
      <w:r w:rsidR="00F07536" w:rsidRPr="001E5B49">
        <w:rPr>
          <w:rFonts w:hint="eastAsia"/>
          <w:szCs w:val="20"/>
        </w:rPr>
        <w:t>)</w:t>
      </w:r>
      <w:r w:rsidR="00846F39" w:rsidRPr="00F07536">
        <w:rPr>
          <w:rFonts w:hint="eastAsia"/>
          <w:szCs w:val="20"/>
        </w:rPr>
        <w:t>の四年後には</w:t>
      </w:r>
      <w:r w:rsidR="00F07536">
        <w:rPr>
          <w:rFonts w:hint="eastAsia"/>
          <w:szCs w:val="20"/>
        </w:rPr>
        <w:t>、</w:t>
      </w:r>
      <w:r w:rsidR="00846F39" w:rsidRPr="00F07536">
        <w:rPr>
          <w:rFonts w:hint="eastAsia"/>
          <w:szCs w:val="20"/>
        </w:rPr>
        <w:t>大乗菩薩戒</w:t>
      </w:r>
      <w:r w:rsidR="00F07536">
        <w:rPr>
          <w:rFonts w:hint="eastAsia"/>
          <w:szCs w:val="20"/>
        </w:rPr>
        <w:t>による授戒は、天皇が公認（</w:t>
      </w:r>
      <w:r w:rsidR="00F07536" w:rsidRPr="00F07536">
        <w:rPr>
          <w:rFonts w:hint="eastAsia"/>
          <w:szCs w:val="20"/>
        </w:rPr>
        <w:t>勅許</w:t>
      </w:r>
      <w:r w:rsidR="00F07536">
        <w:rPr>
          <w:rFonts w:hint="eastAsia"/>
          <w:szCs w:val="20"/>
        </w:rPr>
        <w:t>）した</w:t>
      </w:r>
      <w:r w:rsidR="00846F39" w:rsidRPr="00F07536">
        <w:rPr>
          <w:rFonts w:hint="eastAsia"/>
          <w:szCs w:val="20"/>
        </w:rPr>
        <w:t>。</w:t>
      </w:r>
      <w:r w:rsidR="00F07536" w:rsidRPr="00F07536">
        <w:rPr>
          <w:rFonts w:asciiTheme="minorHAnsi" w:hAnsiTheme="minorHAnsi" w:cs="Arial"/>
          <w:color w:val="222222"/>
          <w:szCs w:val="20"/>
          <w:shd w:val="clear" w:color="auto" w:fill="FFFFFF"/>
        </w:rPr>
        <w:t>58</w:t>
      </w:r>
      <w:r w:rsidRPr="00F07536">
        <w:rPr>
          <w:rFonts w:ascii="Arial" w:hAnsi="Arial" w:cs="Arial" w:hint="eastAsia"/>
          <w:color w:val="222222"/>
          <w:szCs w:val="20"/>
          <w:shd w:val="clear" w:color="auto" w:fill="FFFFFF"/>
        </w:rPr>
        <w:t>の戒律のみ守ればよい</w:t>
      </w:r>
      <w:r w:rsidR="00FB2DF6" w:rsidRPr="00F07536">
        <w:rPr>
          <w:rFonts w:ascii="Arial" w:hAnsi="Arial" w:cs="Arial" w:hint="eastAsia"/>
          <w:color w:val="222222"/>
          <w:szCs w:val="20"/>
          <w:shd w:val="clear" w:color="auto" w:fill="FFFFFF"/>
        </w:rPr>
        <w:t>ことが公認された</w:t>
      </w:r>
      <w:r w:rsidR="00594CE8" w:rsidRPr="00F07536">
        <w:rPr>
          <w:rFonts w:ascii="Arial" w:hAnsi="Arial" w:cs="Arial" w:hint="eastAsia"/>
          <w:color w:val="222222"/>
          <w:szCs w:val="20"/>
          <w:shd w:val="clear" w:color="auto" w:fill="FFFFFF"/>
        </w:rPr>
        <w:t>のである。</w:t>
      </w:r>
      <w:r w:rsidR="00FB2DF6" w:rsidRPr="00F07536">
        <w:rPr>
          <w:rFonts w:ascii="Arial" w:hAnsi="Arial" w:cs="Arial" w:hint="eastAsia"/>
          <w:color w:val="222222"/>
          <w:szCs w:val="20"/>
          <w:shd w:val="clear" w:color="auto" w:fill="FFFFFF"/>
        </w:rPr>
        <w:t>これ</w:t>
      </w:r>
      <w:r w:rsidR="00F07536">
        <w:rPr>
          <w:rFonts w:ascii="Arial" w:hAnsi="Arial" w:cs="Arial" w:hint="eastAsia"/>
          <w:color w:val="222222"/>
          <w:szCs w:val="20"/>
          <w:shd w:val="clear" w:color="auto" w:fill="FFFFFF"/>
        </w:rPr>
        <w:t>は</w:t>
      </w:r>
      <w:r w:rsidR="00FB2DF6" w:rsidRPr="00F07536">
        <w:rPr>
          <w:rFonts w:ascii="Arial" w:hAnsi="Arial" w:cs="Arial" w:hint="eastAsia"/>
          <w:color w:val="222222"/>
          <w:szCs w:val="20"/>
          <w:shd w:val="clear" w:color="auto" w:fill="FFFFFF"/>
        </w:rPr>
        <w:t>、</w:t>
      </w:r>
      <w:r w:rsidR="003C234A" w:rsidRPr="00F07536">
        <w:rPr>
          <w:rFonts w:ascii="Arial" w:hAnsi="Arial" w:cs="Arial" w:hint="eastAsia"/>
          <w:color w:val="222222"/>
          <w:szCs w:val="20"/>
          <w:shd w:val="clear" w:color="auto" w:fill="FFFFFF"/>
        </w:rPr>
        <w:t>戒律形骸化の実質的な第一歩になったのではないだろうか。</w:t>
      </w:r>
    </w:p>
    <w:p w:rsidR="006E78F4" w:rsidRPr="00F07536" w:rsidRDefault="006E78F4" w:rsidP="00F07536">
      <w:pPr>
        <w:pStyle w:val="a3"/>
        <w:numPr>
          <w:ilvl w:val="0"/>
          <w:numId w:val="13"/>
        </w:numPr>
        <w:ind w:leftChars="0"/>
        <w:jc w:val="left"/>
        <w:rPr>
          <w:szCs w:val="20"/>
        </w:rPr>
      </w:pPr>
      <w:r>
        <w:rPr>
          <w:rFonts w:ascii="Arial" w:hAnsi="Arial" w:cs="Arial" w:hint="eastAsia"/>
          <w:color w:val="222222"/>
          <w:szCs w:val="20"/>
          <w:shd w:val="clear" w:color="auto" w:fill="FFFFFF"/>
        </w:rPr>
        <w:t>ちなみに、戦国時代の</w:t>
      </w:r>
      <w:r w:rsidRPr="001E5B49">
        <w:rPr>
          <w:rFonts w:hint="eastAsia"/>
          <w:szCs w:val="20"/>
        </w:rPr>
        <w:t>比叡山延暦寺では、</w:t>
      </w:r>
      <w:r>
        <w:rPr>
          <w:rFonts w:hint="eastAsia"/>
          <w:szCs w:val="20"/>
        </w:rPr>
        <w:t>僧侶の女</w:t>
      </w:r>
      <w:r w:rsidR="00404FEE">
        <w:rPr>
          <w:rFonts w:hint="eastAsia"/>
          <w:szCs w:val="20"/>
        </w:rPr>
        <w:t>犯や高利貸しがなかば公然化し、これが一因となって織田信長の延暦寺</w:t>
      </w:r>
      <w:r>
        <w:rPr>
          <w:rFonts w:hint="eastAsia"/>
          <w:szCs w:val="20"/>
        </w:rPr>
        <w:t>焼き討ち</w:t>
      </w:r>
      <w:r w:rsidR="00404FEE" w:rsidRPr="00561768">
        <w:rPr>
          <w:rFonts w:ascii="AR P明朝体L" w:hAnsi="AR P明朝体L" w:hint="eastAsia"/>
          <w:szCs w:val="20"/>
        </w:rPr>
        <w:t>（</w:t>
      </w:r>
      <w:r w:rsidR="00404FEE" w:rsidRPr="00561768">
        <w:rPr>
          <w:rFonts w:asciiTheme="minorHAnsi" w:hAnsiTheme="minorHAnsi"/>
          <w:szCs w:val="20"/>
        </w:rPr>
        <w:t>1571</w:t>
      </w:r>
      <w:r w:rsidR="00404FEE" w:rsidRPr="00561768">
        <w:rPr>
          <w:rFonts w:ascii="AR P明朝体L" w:hAnsi="AR P明朝体L" w:hint="eastAsia"/>
          <w:szCs w:val="20"/>
        </w:rPr>
        <w:t>年）</w:t>
      </w:r>
      <w:r>
        <w:rPr>
          <w:rFonts w:hint="eastAsia"/>
          <w:szCs w:val="20"/>
        </w:rPr>
        <w:t>になった。</w:t>
      </w:r>
    </w:p>
    <w:p w:rsidR="00F0556F" w:rsidRDefault="00F0556F" w:rsidP="001809A3">
      <w:pPr>
        <w:ind w:firstLineChars="202" w:firstLine="423"/>
        <w:jc w:val="left"/>
        <w:rPr>
          <w:szCs w:val="20"/>
        </w:rPr>
      </w:pPr>
    </w:p>
    <w:p w:rsidR="00863698" w:rsidRPr="00470D70" w:rsidRDefault="00C50ACB" w:rsidP="006E78F4">
      <w:pPr>
        <w:pStyle w:val="a3"/>
        <w:numPr>
          <w:ilvl w:val="0"/>
          <w:numId w:val="10"/>
        </w:numPr>
        <w:ind w:leftChars="0"/>
        <w:jc w:val="left"/>
        <w:rPr>
          <w:b/>
          <w:szCs w:val="20"/>
        </w:rPr>
      </w:pPr>
      <w:r w:rsidRPr="00470D70">
        <w:rPr>
          <w:rFonts w:hint="eastAsia"/>
          <w:b/>
          <w:szCs w:val="20"/>
        </w:rPr>
        <w:t>親鸞による</w:t>
      </w:r>
      <w:r w:rsidR="00437EF6" w:rsidRPr="00470D70">
        <w:rPr>
          <w:rFonts w:hint="eastAsia"/>
          <w:b/>
          <w:szCs w:val="20"/>
        </w:rPr>
        <w:t>肯定</w:t>
      </w:r>
      <w:r w:rsidRPr="00470D70">
        <w:rPr>
          <w:rFonts w:hint="eastAsia"/>
          <w:b/>
          <w:szCs w:val="20"/>
        </w:rPr>
        <w:t>的破戒</w:t>
      </w:r>
    </w:p>
    <w:p w:rsidR="006E78F4" w:rsidRPr="009624EF" w:rsidRDefault="000161AF" w:rsidP="009D31AC">
      <w:pPr>
        <w:ind w:leftChars="201" w:left="423" w:hangingChars="1" w:hanging="2"/>
        <w:jc w:val="left"/>
        <w:rPr>
          <w:szCs w:val="20"/>
          <w:u w:val="single"/>
        </w:rPr>
      </w:pPr>
      <w:r>
        <w:rPr>
          <w:rFonts w:hint="eastAsia"/>
          <w:u w:val="single"/>
        </w:rPr>
        <w:t>山折哲雄「法然と親鸞」（中央公論新社、</w:t>
      </w:r>
      <w:r>
        <w:rPr>
          <w:rFonts w:hint="eastAsia"/>
          <w:u w:val="single"/>
        </w:rPr>
        <w:t>2011</w:t>
      </w:r>
      <w:r>
        <w:rPr>
          <w:rFonts w:hint="eastAsia"/>
          <w:u w:val="single"/>
        </w:rPr>
        <w:t>年）、山折哲雄「悪と往生－親鸞を裏切る『歎異抄』」（中公新書、</w:t>
      </w:r>
      <w:r>
        <w:rPr>
          <w:rFonts w:hint="eastAsia"/>
          <w:u w:val="single"/>
        </w:rPr>
        <w:t>2000</w:t>
      </w:r>
      <w:r>
        <w:rPr>
          <w:rFonts w:hint="eastAsia"/>
          <w:u w:val="single"/>
        </w:rPr>
        <w:t>年</w:t>
      </w:r>
      <w:r>
        <w:rPr>
          <w:rFonts w:hint="eastAsia"/>
          <w:u w:val="single"/>
        </w:rPr>
        <w:t>1</w:t>
      </w:r>
      <w:r>
        <w:rPr>
          <w:rFonts w:hint="eastAsia"/>
          <w:u w:val="single"/>
        </w:rPr>
        <w:t>月）、</w:t>
      </w:r>
      <w:r w:rsidR="009D31AC">
        <w:rPr>
          <w:rFonts w:hint="eastAsia"/>
          <w:u w:val="single"/>
        </w:rPr>
        <w:t>小坂国継「倫理と宗教の相克」（ミネルヴァ書房、</w:t>
      </w:r>
      <w:r w:rsidR="009D31AC">
        <w:rPr>
          <w:rFonts w:hint="eastAsia"/>
          <w:u w:val="single"/>
        </w:rPr>
        <w:t>2009</w:t>
      </w:r>
      <w:r w:rsidR="009D31AC">
        <w:rPr>
          <w:rFonts w:hint="eastAsia"/>
          <w:u w:val="single"/>
        </w:rPr>
        <w:t>年</w:t>
      </w:r>
      <w:r w:rsidR="009D31AC">
        <w:rPr>
          <w:rFonts w:hint="eastAsia"/>
          <w:u w:val="single"/>
        </w:rPr>
        <w:t>10</w:t>
      </w:r>
      <w:r w:rsidR="009D31AC">
        <w:rPr>
          <w:rFonts w:hint="eastAsia"/>
          <w:u w:val="single"/>
        </w:rPr>
        <w:t>月）、</w:t>
      </w:r>
      <w:r w:rsidR="006E78F4" w:rsidRPr="009624EF">
        <w:rPr>
          <w:rFonts w:hint="eastAsia"/>
          <w:u w:val="single"/>
        </w:rPr>
        <w:t>前掲阿満</w:t>
      </w:r>
      <w:r w:rsidR="00013C8C" w:rsidRPr="009624EF">
        <w:rPr>
          <w:rFonts w:hint="eastAsia"/>
          <w:u w:val="single"/>
        </w:rPr>
        <w:t>「仏教と日本人」</w:t>
      </w:r>
      <w:r w:rsidR="009624EF">
        <w:rPr>
          <w:rFonts w:hint="eastAsia"/>
          <w:u w:val="single"/>
        </w:rPr>
        <w:t>、および</w:t>
      </w:r>
      <w:r w:rsidR="00013C8C">
        <w:rPr>
          <w:rFonts w:hint="eastAsia"/>
          <w:u w:val="single"/>
        </w:rPr>
        <w:t>前掲</w:t>
      </w:r>
      <w:r w:rsidR="009624EF">
        <w:rPr>
          <w:rFonts w:hint="eastAsia"/>
          <w:u w:val="single"/>
        </w:rPr>
        <w:t>阿満「人はなぜ宗教を必要とするのか」</w:t>
      </w:r>
    </w:p>
    <w:p w:rsidR="006E78F4" w:rsidRDefault="00C50ACB" w:rsidP="006E78F4">
      <w:pPr>
        <w:pStyle w:val="a3"/>
        <w:numPr>
          <w:ilvl w:val="0"/>
          <w:numId w:val="14"/>
        </w:numPr>
        <w:ind w:leftChars="0"/>
        <w:jc w:val="left"/>
        <w:rPr>
          <w:rFonts w:ascii="Arial" w:hAnsi="Arial" w:cs="Arial"/>
          <w:color w:val="222222"/>
          <w:szCs w:val="20"/>
          <w:shd w:val="clear" w:color="auto" w:fill="FFFFFF"/>
        </w:rPr>
      </w:pPr>
      <w:r w:rsidRPr="006E78F4">
        <w:rPr>
          <w:rFonts w:hint="eastAsia"/>
          <w:szCs w:val="20"/>
        </w:rPr>
        <w:t>親鸞（</w:t>
      </w:r>
      <w:r w:rsidR="002F0FB0" w:rsidRPr="006E78F4">
        <w:rPr>
          <w:rFonts w:hint="eastAsia"/>
          <w:szCs w:val="20"/>
        </w:rPr>
        <w:t>1173-1263</w:t>
      </w:r>
      <w:r w:rsidRPr="006E78F4">
        <w:rPr>
          <w:rFonts w:hint="eastAsia"/>
          <w:szCs w:val="20"/>
        </w:rPr>
        <w:t>年）</w:t>
      </w:r>
      <w:r w:rsidR="002F0FB0" w:rsidRPr="006E78F4">
        <w:rPr>
          <w:rFonts w:hint="eastAsia"/>
          <w:szCs w:val="20"/>
        </w:rPr>
        <w:t>は</w:t>
      </w:r>
      <w:r w:rsidR="006E78F4">
        <w:rPr>
          <w:rFonts w:hint="eastAsia"/>
          <w:szCs w:val="20"/>
        </w:rPr>
        <w:t>、二十年ものあいだ比叡山</w:t>
      </w:r>
      <w:r w:rsidR="003C234A" w:rsidRPr="006E78F4">
        <w:rPr>
          <w:rFonts w:hint="eastAsia"/>
          <w:szCs w:val="20"/>
        </w:rPr>
        <w:t>延暦寺において修業した</w:t>
      </w:r>
      <w:r w:rsidR="009D7F5A">
        <w:rPr>
          <w:rFonts w:hint="eastAsia"/>
          <w:szCs w:val="20"/>
        </w:rPr>
        <w:t>。この二十年間、親鸞は当然、大乗菩薩戒を守って僧侶としての</w:t>
      </w:r>
      <w:r w:rsidR="00145601" w:rsidRPr="006E78F4">
        <w:rPr>
          <w:rFonts w:hint="eastAsia"/>
          <w:szCs w:val="20"/>
        </w:rPr>
        <w:t>生活</w:t>
      </w:r>
      <w:r w:rsidR="009D7F5A">
        <w:rPr>
          <w:rFonts w:hint="eastAsia"/>
          <w:szCs w:val="20"/>
        </w:rPr>
        <w:t>を</w:t>
      </w:r>
      <w:r w:rsidR="00145601" w:rsidRPr="006E78F4">
        <w:rPr>
          <w:rFonts w:hint="eastAsia"/>
          <w:szCs w:val="20"/>
        </w:rPr>
        <w:t>したはずである。瑣末な</w:t>
      </w:r>
      <w:r w:rsidR="006E78F4">
        <w:rPr>
          <w:rFonts w:hint="eastAsia"/>
          <w:szCs w:val="20"/>
        </w:rPr>
        <w:t>250</w:t>
      </w:r>
      <w:r w:rsidR="009D7F5A">
        <w:rPr>
          <w:rFonts w:hint="eastAsia"/>
          <w:szCs w:val="20"/>
        </w:rPr>
        <w:t>戒ではなく</w:t>
      </w:r>
      <w:r w:rsidR="00145601" w:rsidRPr="006E78F4">
        <w:rPr>
          <w:rFonts w:hint="eastAsia"/>
          <w:szCs w:val="20"/>
        </w:rPr>
        <w:t>、大乗菩薩戒の</w:t>
      </w:r>
      <w:r w:rsidR="006E78F4" w:rsidRPr="006E78F4">
        <w:rPr>
          <w:rFonts w:asciiTheme="minorHAnsi" w:hAnsiTheme="minorHAnsi" w:cs="Arial"/>
          <w:color w:val="222222"/>
          <w:szCs w:val="20"/>
          <w:shd w:val="clear" w:color="auto" w:fill="FFFFFF"/>
        </w:rPr>
        <w:t>58</w:t>
      </w:r>
      <w:r w:rsidR="009D7F5A">
        <w:rPr>
          <w:rFonts w:ascii="Arial" w:hAnsi="Arial" w:cs="Arial" w:hint="eastAsia"/>
          <w:color w:val="222222"/>
          <w:szCs w:val="20"/>
          <w:shd w:val="clear" w:color="auto" w:fill="FFFFFF"/>
        </w:rPr>
        <w:t>戒のみ守って</w:t>
      </w:r>
      <w:r w:rsidR="00145601" w:rsidRPr="006E78F4">
        <w:rPr>
          <w:rFonts w:ascii="Arial" w:hAnsi="Arial" w:cs="Arial" w:hint="eastAsia"/>
          <w:color w:val="222222"/>
          <w:szCs w:val="20"/>
          <w:shd w:val="clear" w:color="auto" w:fill="FFFFFF"/>
        </w:rPr>
        <w:t>。最澄により緩和された戒律を身をもって体験したのである。</w:t>
      </w:r>
    </w:p>
    <w:p w:rsidR="006E78F4" w:rsidRPr="006E78F4" w:rsidRDefault="00145601" w:rsidP="006E78F4">
      <w:pPr>
        <w:pStyle w:val="a3"/>
        <w:numPr>
          <w:ilvl w:val="0"/>
          <w:numId w:val="14"/>
        </w:numPr>
        <w:ind w:leftChars="0"/>
        <w:jc w:val="left"/>
        <w:rPr>
          <w:rFonts w:ascii="Arial" w:hAnsi="Arial" w:cs="Arial"/>
          <w:color w:val="222222"/>
          <w:szCs w:val="20"/>
          <w:shd w:val="clear" w:color="auto" w:fill="FFFFFF"/>
        </w:rPr>
      </w:pPr>
      <w:r w:rsidRPr="006E78F4">
        <w:rPr>
          <w:rFonts w:hint="eastAsia"/>
          <w:szCs w:val="20"/>
        </w:rPr>
        <w:t>親鸞は、延暦寺での修業ののち、</w:t>
      </w:r>
      <w:r w:rsidR="009D7F5A">
        <w:rPr>
          <w:rFonts w:hint="eastAsia"/>
          <w:szCs w:val="20"/>
        </w:rPr>
        <w:t>法然（</w:t>
      </w:r>
      <w:r w:rsidR="009D7F5A">
        <w:rPr>
          <w:rFonts w:hint="eastAsia"/>
          <w:szCs w:val="20"/>
        </w:rPr>
        <w:t>1133-1212</w:t>
      </w:r>
      <w:r w:rsidR="009D7F5A">
        <w:rPr>
          <w:rFonts w:hint="eastAsia"/>
          <w:szCs w:val="20"/>
        </w:rPr>
        <w:t>年）に弟子入りし、その影響をうけ僧侶として公然と妻帯した</w:t>
      </w:r>
      <w:r w:rsidR="006E78F4">
        <w:rPr>
          <w:rFonts w:hint="eastAsia"/>
          <w:szCs w:val="20"/>
        </w:rPr>
        <w:t>が</w:t>
      </w:r>
      <w:r w:rsidR="009D7F5A">
        <w:rPr>
          <w:rFonts w:hint="eastAsia"/>
          <w:szCs w:val="20"/>
        </w:rPr>
        <w:t>（</w:t>
      </w:r>
      <w:r w:rsidR="009D7F5A">
        <w:rPr>
          <w:rFonts w:hint="eastAsia"/>
        </w:rPr>
        <w:t>29-34</w:t>
      </w:r>
      <w:r w:rsidR="009D7F5A">
        <w:rPr>
          <w:rFonts w:hint="eastAsia"/>
        </w:rPr>
        <w:t>歳まで</w:t>
      </w:r>
      <w:r w:rsidR="004A6C12">
        <w:rPr>
          <w:rFonts w:hint="eastAsia"/>
        </w:rPr>
        <w:t>に</w:t>
      </w:r>
      <w:r w:rsidR="009D7F5A">
        <w:rPr>
          <w:rFonts w:hint="eastAsia"/>
          <w:szCs w:val="20"/>
        </w:rPr>
        <w:t>）</w:t>
      </w:r>
      <w:r w:rsidR="006E78F4">
        <w:rPr>
          <w:rFonts w:hint="eastAsia"/>
          <w:szCs w:val="20"/>
        </w:rPr>
        <w:t>、この破戒は、肯定的な破戒であったと考えられている</w:t>
      </w:r>
      <w:r w:rsidRPr="006E78F4">
        <w:rPr>
          <w:rFonts w:hint="eastAsia"/>
          <w:szCs w:val="20"/>
        </w:rPr>
        <w:t>。</w:t>
      </w:r>
    </w:p>
    <w:p w:rsidR="00561768" w:rsidRPr="00561768" w:rsidRDefault="004A6C12" w:rsidP="006E78F4">
      <w:pPr>
        <w:pStyle w:val="a3"/>
        <w:numPr>
          <w:ilvl w:val="0"/>
          <w:numId w:val="14"/>
        </w:numPr>
        <w:ind w:leftChars="0"/>
        <w:jc w:val="left"/>
        <w:rPr>
          <w:rFonts w:ascii="Arial" w:hAnsi="Arial" w:cs="Arial"/>
          <w:color w:val="222222"/>
          <w:szCs w:val="20"/>
          <w:shd w:val="clear" w:color="auto" w:fill="FFFFFF"/>
        </w:rPr>
      </w:pPr>
      <w:r>
        <w:rPr>
          <w:rFonts w:hint="eastAsia"/>
          <w:szCs w:val="20"/>
        </w:rPr>
        <w:t>妻帯するにあたり、</w:t>
      </w:r>
      <w:r w:rsidR="00561768">
        <w:rPr>
          <w:rFonts w:hint="eastAsia"/>
          <w:szCs w:val="20"/>
        </w:rPr>
        <w:t>親鸞は</w:t>
      </w:r>
      <w:r w:rsidR="00070218">
        <w:rPr>
          <w:rFonts w:hint="eastAsia"/>
          <w:szCs w:val="20"/>
        </w:rPr>
        <w:t>悩んだ</w:t>
      </w:r>
      <w:r>
        <w:rPr>
          <w:rFonts w:hint="eastAsia"/>
          <w:szCs w:val="20"/>
        </w:rPr>
        <w:t>すえに、それ</w:t>
      </w:r>
      <w:r w:rsidR="00145601" w:rsidRPr="006E78F4">
        <w:rPr>
          <w:rFonts w:hint="eastAsia"/>
          <w:szCs w:val="20"/>
        </w:rPr>
        <w:t>が正しいと</w:t>
      </w:r>
      <w:r w:rsidR="00561768">
        <w:rPr>
          <w:rFonts w:hint="eastAsia"/>
          <w:szCs w:val="20"/>
        </w:rPr>
        <w:t>結論を出し</w:t>
      </w:r>
      <w:r w:rsidR="00145601" w:rsidRPr="006E78F4">
        <w:rPr>
          <w:rFonts w:hint="eastAsia"/>
          <w:szCs w:val="20"/>
        </w:rPr>
        <w:t>たのであろう</w:t>
      </w:r>
      <w:r w:rsidR="00791978">
        <w:rPr>
          <w:rFonts w:hint="eastAsia"/>
          <w:szCs w:val="20"/>
        </w:rPr>
        <w:t>（肯定的な破戒）</w:t>
      </w:r>
      <w:r w:rsidR="00145601" w:rsidRPr="006E78F4">
        <w:rPr>
          <w:rFonts w:hint="eastAsia"/>
          <w:szCs w:val="20"/>
        </w:rPr>
        <w:t>。</w:t>
      </w:r>
    </w:p>
    <w:p w:rsidR="00561768" w:rsidRPr="00561768" w:rsidRDefault="00561768" w:rsidP="00561768">
      <w:pPr>
        <w:pStyle w:val="a3"/>
        <w:numPr>
          <w:ilvl w:val="0"/>
          <w:numId w:val="14"/>
        </w:numPr>
        <w:ind w:leftChars="0"/>
        <w:jc w:val="left"/>
        <w:rPr>
          <w:rFonts w:ascii="Arial" w:hAnsi="Arial" w:cs="Arial"/>
          <w:color w:val="222222"/>
          <w:szCs w:val="20"/>
          <w:shd w:val="clear" w:color="auto" w:fill="FFFFFF"/>
        </w:rPr>
      </w:pPr>
      <w:r>
        <w:rPr>
          <w:rFonts w:hint="eastAsia"/>
          <w:szCs w:val="20"/>
        </w:rPr>
        <w:t>これは、</w:t>
      </w:r>
      <w:r w:rsidR="00041D6A" w:rsidRPr="006E78F4">
        <w:rPr>
          <w:rFonts w:hint="eastAsia"/>
          <w:szCs w:val="20"/>
        </w:rPr>
        <w:t>大胆な</w:t>
      </w:r>
      <w:r w:rsidR="00CA03D9" w:rsidRPr="006E78F4">
        <w:rPr>
          <w:rFonts w:hint="eastAsia"/>
          <w:szCs w:val="20"/>
        </w:rPr>
        <w:t>戒律の緩和を自らの行為をもって宣言した</w:t>
      </w:r>
      <w:r>
        <w:rPr>
          <w:rFonts w:hint="eastAsia"/>
          <w:szCs w:val="20"/>
        </w:rPr>
        <w:t>ということ。</w:t>
      </w:r>
      <w:r w:rsidR="00CA03D9" w:rsidRPr="006E78F4">
        <w:rPr>
          <w:rFonts w:hint="eastAsia"/>
          <w:szCs w:val="20"/>
        </w:rPr>
        <w:t>最澄がおこなった戒律の緩和路線の延長線上で</w:t>
      </w:r>
      <w:r w:rsidR="00041D6A" w:rsidRPr="006E78F4">
        <w:rPr>
          <w:rFonts w:hint="eastAsia"/>
          <w:szCs w:val="20"/>
        </w:rPr>
        <w:t>の出来事と</w:t>
      </w:r>
      <w:r>
        <w:rPr>
          <w:rFonts w:hint="eastAsia"/>
          <w:szCs w:val="20"/>
        </w:rPr>
        <w:t>見てよいのではないか</w:t>
      </w:r>
      <w:r w:rsidR="00145601" w:rsidRPr="006E78F4">
        <w:rPr>
          <w:rFonts w:hint="eastAsia"/>
          <w:szCs w:val="20"/>
        </w:rPr>
        <w:t>。</w:t>
      </w:r>
    </w:p>
    <w:p w:rsidR="00561768" w:rsidRPr="00561768" w:rsidRDefault="00C70D40" w:rsidP="00561768">
      <w:pPr>
        <w:pStyle w:val="a3"/>
        <w:numPr>
          <w:ilvl w:val="0"/>
          <w:numId w:val="14"/>
        </w:numPr>
        <w:ind w:leftChars="0"/>
        <w:jc w:val="left"/>
        <w:rPr>
          <w:rFonts w:ascii="Arial" w:hAnsi="Arial" w:cs="Arial"/>
          <w:color w:val="222222"/>
          <w:szCs w:val="20"/>
          <w:shd w:val="clear" w:color="auto" w:fill="FFFFFF"/>
        </w:rPr>
      </w:pPr>
      <w:r w:rsidRPr="00561768">
        <w:rPr>
          <w:rFonts w:hint="eastAsia"/>
          <w:szCs w:val="20"/>
        </w:rPr>
        <w:t>親鸞</w:t>
      </w:r>
      <w:r w:rsidR="00F1096F" w:rsidRPr="00561768">
        <w:rPr>
          <w:rFonts w:hint="eastAsia"/>
          <w:szCs w:val="20"/>
        </w:rPr>
        <w:t>のこの肯定的な破戒の</w:t>
      </w:r>
      <w:r w:rsidR="00CA31F1" w:rsidRPr="00561768">
        <w:rPr>
          <w:rFonts w:hint="eastAsia"/>
          <w:szCs w:val="20"/>
        </w:rPr>
        <w:t>思想は、</w:t>
      </w:r>
      <w:r w:rsidR="00446EE3">
        <w:rPr>
          <w:rFonts w:hint="eastAsia"/>
          <w:szCs w:val="20"/>
        </w:rPr>
        <w:t>法然・</w:t>
      </w:r>
      <w:r w:rsidR="009D7F5A">
        <w:rPr>
          <w:rFonts w:hint="eastAsia"/>
          <w:szCs w:val="20"/>
        </w:rPr>
        <w:t>親鸞によって</w:t>
      </w:r>
      <w:r w:rsidR="00CA31F1" w:rsidRPr="00561768">
        <w:rPr>
          <w:rFonts w:hint="eastAsia"/>
          <w:szCs w:val="20"/>
        </w:rPr>
        <w:t>唱え</w:t>
      </w:r>
      <w:r w:rsidR="009D7F5A">
        <w:rPr>
          <w:rFonts w:hint="eastAsia"/>
          <w:szCs w:val="20"/>
        </w:rPr>
        <w:t>られ</w:t>
      </w:r>
      <w:r w:rsidR="00CA31F1" w:rsidRPr="00561768">
        <w:rPr>
          <w:rFonts w:hint="eastAsia"/>
          <w:szCs w:val="20"/>
        </w:rPr>
        <w:t>た悪人正機説に</w:t>
      </w:r>
      <w:r w:rsidRPr="00561768">
        <w:rPr>
          <w:rFonts w:hint="eastAsia"/>
          <w:szCs w:val="20"/>
        </w:rPr>
        <w:t>も</w:t>
      </w:r>
      <w:r w:rsidR="00CA31F1" w:rsidRPr="00561768">
        <w:rPr>
          <w:rFonts w:hint="eastAsia"/>
          <w:szCs w:val="20"/>
        </w:rPr>
        <w:t>見られる。「</w:t>
      </w:r>
      <w:r w:rsidR="00CA31F1" w:rsidRPr="00561768">
        <w:rPr>
          <w:rFonts w:ascii="Arial" w:hAnsi="Arial" w:cs="Arial"/>
          <w:color w:val="222222"/>
          <w:szCs w:val="20"/>
        </w:rPr>
        <w:t>善人な</w:t>
      </w:r>
      <w:r w:rsidR="00CA31F1" w:rsidRPr="00561768">
        <w:rPr>
          <w:rFonts w:ascii="Arial" w:hAnsi="Arial" w:cs="Arial" w:hint="eastAsia"/>
          <w:color w:val="222222"/>
          <w:szCs w:val="20"/>
        </w:rPr>
        <w:t>お</w:t>
      </w:r>
      <w:r w:rsidR="00CA31F1" w:rsidRPr="00561768">
        <w:rPr>
          <w:rFonts w:ascii="Arial" w:hAnsi="Arial" w:cs="Arial"/>
          <w:color w:val="222222"/>
          <w:szCs w:val="20"/>
        </w:rPr>
        <w:t>もて往生をとぐ、い</w:t>
      </w:r>
      <w:r w:rsidR="003553C8" w:rsidRPr="00561768">
        <w:rPr>
          <w:rFonts w:ascii="Arial" w:hAnsi="Arial" w:cs="Arial" w:hint="eastAsia"/>
          <w:color w:val="222222"/>
          <w:szCs w:val="20"/>
        </w:rPr>
        <w:t>わ</w:t>
      </w:r>
      <w:r w:rsidR="00CA31F1" w:rsidRPr="00561768">
        <w:rPr>
          <w:rFonts w:ascii="Arial" w:hAnsi="Arial" w:cs="Arial"/>
          <w:color w:val="222222"/>
          <w:szCs w:val="20"/>
        </w:rPr>
        <w:t>んや悪人をや</w:t>
      </w:r>
      <w:r w:rsidR="00CA31F1" w:rsidRPr="00561768">
        <w:rPr>
          <w:rFonts w:ascii="Arial" w:hAnsi="Arial" w:cs="Arial" w:hint="eastAsia"/>
          <w:color w:val="222222"/>
          <w:szCs w:val="20"/>
        </w:rPr>
        <w:t>」</w:t>
      </w:r>
      <w:r w:rsidR="007242CA" w:rsidRPr="00561768">
        <w:rPr>
          <w:rFonts w:ascii="Arial" w:hAnsi="Arial" w:cs="Arial" w:hint="eastAsia"/>
          <w:color w:val="222222"/>
          <w:szCs w:val="20"/>
        </w:rPr>
        <w:t>（歎異抄）</w:t>
      </w:r>
      <w:r w:rsidR="00CA31F1" w:rsidRPr="00561768">
        <w:rPr>
          <w:rFonts w:ascii="Arial" w:hAnsi="Arial" w:cs="Arial" w:hint="eastAsia"/>
          <w:color w:val="222222"/>
          <w:szCs w:val="20"/>
        </w:rPr>
        <w:t>。ここで言われている「悪人」は、煩悩に負けてしまう</w:t>
      </w:r>
      <w:r w:rsidR="009314B7" w:rsidRPr="00561768">
        <w:rPr>
          <w:rFonts w:ascii="Arial" w:hAnsi="Arial" w:cs="Arial" w:hint="eastAsia"/>
          <w:color w:val="222222"/>
          <w:szCs w:val="20"/>
        </w:rPr>
        <w:t>弱い人間</w:t>
      </w:r>
      <w:r w:rsidR="007242CA" w:rsidRPr="00561768">
        <w:rPr>
          <w:rFonts w:ascii="Arial" w:hAnsi="Arial" w:cs="Arial" w:hint="eastAsia"/>
          <w:color w:val="222222"/>
          <w:szCs w:val="20"/>
        </w:rPr>
        <w:t>（凡夫）</w:t>
      </w:r>
      <w:r w:rsidR="009314B7" w:rsidRPr="00561768">
        <w:rPr>
          <w:rFonts w:ascii="Arial" w:hAnsi="Arial" w:cs="Arial" w:hint="eastAsia"/>
          <w:color w:val="222222"/>
          <w:szCs w:val="20"/>
        </w:rPr>
        <w:t>のことである。</w:t>
      </w:r>
      <w:r w:rsidRPr="00561768">
        <w:rPr>
          <w:rFonts w:ascii="Arial" w:hAnsi="Arial" w:cs="Arial" w:hint="eastAsia"/>
          <w:color w:val="222222"/>
          <w:szCs w:val="20"/>
        </w:rPr>
        <w:t>人間の弱さを否定的にとらえ、それを乗り越えるべく修行しろ、ではなく、人間の弱さを肯定的にとらえ、</w:t>
      </w:r>
      <w:r w:rsidR="00006B7C" w:rsidRPr="00561768">
        <w:rPr>
          <w:rFonts w:ascii="Arial" w:hAnsi="Arial" w:cs="Arial" w:hint="eastAsia"/>
          <w:color w:val="222222"/>
          <w:szCs w:val="20"/>
        </w:rPr>
        <w:t>弱くてよい、</w:t>
      </w:r>
      <w:r w:rsidRPr="00561768">
        <w:rPr>
          <w:rFonts w:ascii="Arial" w:hAnsi="Arial" w:cs="Arial" w:hint="eastAsia"/>
          <w:color w:val="222222"/>
          <w:szCs w:val="20"/>
        </w:rPr>
        <w:t>弱いからこそ</w:t>
      </w:r>
      <w:r w:rsidR="00006B7C" w:rsidRPr="00561768">
        <w:rPr>
          <w:rFonts w:ascii="Arial" w:hAnsi="Arial" w:cs="Arial" w:hint="eastAsia"/>
          <w:color w:val="222222"/>
          <w:szCs w:val="20"/>
        </w:rPr>
        <w:t>阿弥陀如来にすべてを託しなさい</w:t>
      </w:r>
      <w:r w:rsidR="003553C8" w:rsidRPr="00561768">
        <w:rPr>
          <w:rFonts w:ascii="Arial" w:hAnsi="Arial" w:cs="Arial" w:hint="eastAsia"/>
          <w:color w:val="222222"/>
          <w:szCs w:val="20"/>
        </w:rPr>
        <w:t>、</w:t>
      </w:r>
      <w:r w:rsidR="00006B7C" w:rsidRPr="00561768">
        <w:rPr>
          <w:rFonts w:ascii="Arial" w:hAnsi="Arial" w:cs="Arial" w:hint="eastAsia"/>
          <w:color w:val="222222"/>
          <w:szCs w:val="20"/>
        </w:rPr>
        <w:t>という</w:t>
      </w:r>
      <w:r w:rsidR="003553C8" w:rsidRPr="00561768">
        <w:rPr>
          <w:rFonts w:ascii="Arial" w:hAnsi="Arial" w:cs="Arial" w:hint="eastAsia"/>
          <w:color w:val="222222"/>
          <w:szCs w:val="20"/>
        </w:rPr>
        <w:t>他力本願の</w:t>
      </w:r>
      <w:r w:rsidR="00006B7C" w:rsidRPr="00561768">
        <w:rPr>
          <w:rFonts w:ascii="Arial" w:hAnsi="Arial" w:cs="Arial" w:hint="eastAsia"/>
          <w:color w:val="222222"/>
          <w:szCs w:val="20"/>
        </w:rPr>
        <w:t>考え</w:t>
      </w:r>
      <w:r w:rsidR="003553C8" w:rsidRPr="00561768">
        <w:rPr>
          <w:rFonts w:ascii="Arial" w:hAnsi="Arial" w:cs="Arial" w:hint="eastAsia"/>
          <w:color w:val="222222"/>
          <w:szCs w:val="20"/>
        </w:rPr>
        <w:t>方</w:t>
      </w:r>
      <w:r w:rsidR="00006B7C" w:rsidRPr="00561768">
        <w:rPr>
          <w:rFonts w:ascii="Arial" w:hAnsi="Arial" w:cs="Arial" w:hint="eastAsia"/>
          <w:color w:val="222222"/>
          <w:szCs w:val="20"/>
        </w:rPr>
        <w:t>である。</w:t>
      </w:r>
    </w:p>
    <w:p w:rsidR="00561768" w:rsidRPr="00561768" w:rsidRDefault="003553C8" w:rsidP="00561768">
      <w:pPr>
        <w:pStyle w:val="a3"/>
        <w:numPr>
          <w:ilvl w:val="0"/>
          <w:numId w:val="14"/>
        </w:numPr>
        <w:ind w:leftChars="0"/>
        <w:jc w:val="left"/>
        <w:rPr>
          <w:rFonts w:ascii="Arial" w:hAnsi="Arial" w:cs="Arial"/>
          <w:color w:val="222222"/>
          <w:szCs w:val="20"/>
          <w:shd w:val="clear" w:color="auto" w:fill="FFFFFF"/>
        </w:rPr>
      </w:pPr>
      <w:r w:rsidRPr="00561768">
        <w:rPr>
          <w:rFonts w:hint="eastAsia"/>
          <w:szCs w:val="20"/>
        </w:rPr>
        <w:t>この親鸞の戒律にたいする姿勢は、その当</w:t>
      </w:r>
      <w:r w:rsidR="004A6C12">
        <w:rPr>
          <w:rFonts w:hint="eastAsia"/>
          <w:szCs w:val="20"/>
        </w:rPr>
        <w:t>時の人びとやそれ以降の人びとに大きな影響を与えたは</w:t>
      </w:r>
      <w:r w:rsidR="004A6C12">
        <w:rPr>
          <w:rFonts w:hint="eastAsia"/>
          <w:szCs w:val="20"/>
        </w:rPr>
        <w:lastRenderedPageBreak/>
        <w:t>ずである</w:t>
      </w:r>
      <w:r w:rsidRPr="00561768">
        <w:rPr>
          <w:rFonts w:hint="eastAsia"/>
          <w:szCs w:val="20"/>
        </w:rPr>
        <w:t>。</w:t>
      </w:r>
      <w:r w:rsidR="00016B41" w:rsidRPr="00561768">
        <w:rPr>
          <w:rFonts w:hint="eastAsia"/>
          <w:szCs w:val="20"/>
        </w:rPr>
        <w:t>多くの人びとは、「戒律は守らなくてよい」という単純なメッセージとして</w:t>
      </w:r>
      <w:r w:rsidR="004A6C12">
        <w:rPr>
          <w:rFonts w:hint="eastAsia"/>
          <w:szCs w:val="20"/>
        </w:rPr>
        <w:t>受け取り、あるいはそこまでいかなく</w:t>
      </w:r>
      <w:r w:rsidR="003176F9" w:rsidRPr="00561768">
        <w:rPr>
          <w:rFonts w:hint="eastAsia"/>
          <w:szCs w:val="20"/>
        </w:rPr>
        <w:t>ても、「戒律</w:t>
      </w:r>
      <w:r w:rsidR="00145601" w:rsidRPr="00561768">
        <w:rPr>
          <w:rFonts w:hint="eastAsia"/>
          <w:szCs w:val="20"/>
        </w:rPr>
        <w:t>も絶対的なものではなく、</w:t>
      </w:r>
      <w:r w:rsidR="004A6C12">
        <w:rPr>
          <w:rFonts w:hint="eastAsia"/>
          <w:szCs w:val="20"/>
        </w:rPr>
        <w:t>時と場合によっては</w:t>
      </w:r>
      <w:r w:rsidR="00145601" w:rsidRPr="00561768">
        <w:rPr>
          <w:rFonts w:hint="eastAsia"/>
          <w:szCs w:val="20"/>
        </w:rPr>
        <w:t>破戒も</w:t>
      </w:r>
      <w:r w:rsidR="003176F9" w:rsidRPr="00561768">
        <w:rPr>
          <w:rFonts w:hint="eastAsia"/>
          <w:szCs w:val="20"/>
        </w:rPr>
        <w:t>許される」というメッセージとして</w:t>
      </w:r>
      <w:r w:rsidR="00016B41" w:rsidRPr="00561768">
        <w:rPr>
          <w:rFonts w:hint="eastAsia"/>
          <w:szCs w:val="20"/>
        </w:rPr>
        <w:t>受け取ったことであろう。</w:t>
      </w:r>
    </w:p>
    <w:p w:rsidR="00006B7C" w:rsidRPr="00D7710C" w:rsidRDefault="00A41C2A" w:rsidP="00561768">
      <w:pPr>
        <w:pStyle w:val="a3"/>
        <w:numPr>
          <w:ilvl w:val="0"/>
          <w:numId w:val="14"/>
        </w:numPr>
        <w:ind w:leftChars="0"/>
        <w:jc w:val="left"/>
        <w:rPr>
          <w:rFonts w:ascii="Arial" w:hAnsi="Arial" w:cs="Arial"/>
          <w:color w:val="222222"/>
          <w:szCs w:val="20"/>
          <w:shd w:val="clear" w:color="auto" w:fill="FFFFFF"/>
        </w:rPr>
      </w:pPr>
      <w:r w:rsidRPr="00561768">
        <w:rPr>
          <w:rFonts w:hint="eastAsia"/>
          <w:szCs w:val="20"/>
        </w:rPr>
        <w:t>「親鸞聖人でさえ戒律を守らなかった」のであれば、一般庶民として生活している在家信者にとってはなおさら、戒律の規範性は急速に弱まっていったのではないだろうか。</w:t>
      </w:r>
      <w:r w:rsidR="00016B41" w:rsidRPr="00561768">
        <w:rPr>
          <w:rFonts w:hint="eastAsia"/>
          <w:szCs w:val="20"/>
        </w:rPr>
        <w:t>ちなみに、</w:t>
      </w:r>
      <w:r w:rsidR="003553C8" w:rsidRPr="00561768">
        <w:rPr>
          <w:rFonts w:hint="eastAsia"/>
          <w:szCs w:val="20"/>
        </w:rPr>
        <w:t>浄土真宗の現在の信者数は</w:t>
      </w:r>
      <w:r w:rsidR="003553C8" w:rsidRPr="00561768">
        <w:rPr>
          <w:rFonts w:hint="eastAsia"/>
          <w:szCs w:val="20"/>
        </w:rPr>
        <w:t>792</w:t>
      </w:r>
      <w:r w:rsidR="003553C8" w:rsidRPr="00561768">
        <w:rPr>
          <w:rFonts w:hint="eastAsia"/>
          <w:szCs w:val="20"/>
        </w:rPr>
        <w:t>万人であり</w:t>
      </w:r>
      <w:r w:rsidR="00561768">
        <w:rPr>
          <w:rFonts w:hint="eastAsia"/>
          <w:szCs w:val="20"/>
        </w:rPr>
        <w:t>（</w:t>
      </w:r>
      <w:r w:rsidR="00561768">
        <w:rPr>
          <w:rFonts w:hint="eastAsia"/>
        </w:rPr>
        <w:t>文化庁平成</w:t>
      </w:r>
      <w:r w:rsidR="00561768">
        <w:rPr>
          <w:rFonts w:hint="eastAsia"/>
        </w:rPr>
        <w:t>28</w:t>
      </w:r>
      <w:r w:rsidR="00561768">
        <w:rPr>
          <w:rFonts w:hint="eastAsia"/>
        </w:rPr>
        <w:t>年度「宗教年鑑」</w:t>
      </w:r>
      <w:r w:rsidR="00561768">
        <w:rPr>
          <w:rFonts w:hint="eastAsia"/>
          <w:szCs w:val="20"/>
        </w:rPr>
        <w:t>）</w:t>
      </w:r>
      <w:r w:rsidR="00145601" w:rsidRPr="00561768">
        <w:rPr>
          <w:rFonts w:hint="eastAsia"/>
          <w:szCs w:val="20"/>
        </w:rPr>
        <w:t>、</w:t>
      </w:r>
      <w:r w:rsidR="003553C8" w:rsidRPr="00561768">
        <w:rPr>
          <w:rFonts w:hint="eastAsia"/>
          <w:szCs w:val="20"/>
        </w:rPr>
        <w:t>日本最大</w:t>
      </w:r>
      <w:r w:rsidRPr="00561768">
        <w:rPr>
          <w:rFonts w:hint="eastAsia"/>
          <w:szCs w:val="20"/>
        </w:rPr>
        <w:t>の</w:t>
      </w:r>
      <w:r w:rsidR="003553C8" w:rsidRPr="00561768">
        <w:rPr>
          <w:rFonts w:hint="eastAsia"/>
          <w:szCs w:val="20"/>
        </w:rPr>
        <w:t>宗派</w:t>
      </w:r>
      <w:r w:rsidR="00016B41" w:rsidRPr="00561768">
        <w:rPr>
          <w:rFonts w:hint="eastAsia"/>
          <w:szCs w:val="20"/>
        </w:rPr>
        <w:t>となっている。</w:t>
      </w:r>
    </w:p>
    <w:p w:rsidR="00D7710C" w:rsidRDefault="00D7710C" w:rsidP="00D7710C">
      <w:pPr>
        <w:ind w:left="423"/>
        <w:jc w:val="left"/>
      </w:pPr>
      <w:r>
        <w:rPr>
          <w:rFonts w:ascii="Arial" w:hAnsi="Arial" w:cs="Arial" w:hint="eastAsia"/>
          <w:color w:val="222222"/>
          <w:szCs w:val="20"/>
          <w:shd w:val="clear" w:color="auto" w:fill="FFFFFF"/>
        </w:rPr>
        <w:t xml:space="preserve">　　</w:t>
      </w:r>
      <w:r>
        <w:rPr>
          <w:noProof/>
        </w:rPr>
        <w:drawing>
          <wp:inline distT="0" distB="0" distL="0" distR="0">
            <wp:extent cx="1760561" cy="1172368"/>
            <wp:effectExtent l="0" t="0" r="0" b="8890"/>
            <wp:docPr id="4" name="図 4"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709" cy="1172466"/>
                    </a:xfrm>
                    <a:prstGeom prst="rect">
                      <a:avLst/>
                    </a:prstGeom>
                    <a:noFill/>
                    <a:ln>
                      <a:noFill/>
                    </a:ln>
                  </pic:spPr>
                </pic:pic>
              </a:graphicData>
            </a:graphic>
          </wp:inline>
        </w:drawing>
      </w:r>
      <w:r>
        <w:rPr>
          <w:rFonts w:ascii="Arial" w:hAnsi="Arial" w:cs="Arial" w:hint="eastAsia"/>
          <w:color w:val="222222"/>
          <w:szCs w:val="20"/>
          <w:shd w:val="clear" w:color="auto" w:fill="FFFFFF"/>
        </w:rPr>
        <w:t xml:space="preserve">　</w:t>
      </w:r>
      <w:r w:rsidRPr="00D7710C">
        <w:t xml:space="preserve"> </w:t>
      </w:r>
      <w:r>
        <w:rPr>
          <w:noProof/>
        </w:rPr>
        <w:drawing>
          <wp:inline distT="0" distB="0" distL="0" distR="0">
            <wp:extent cx="1759973" cy="1173707"/>
            <wp:effectExtent l="0" t="0" r="0" b="7620"/>
            <wp:docPr id="5" name="図 5" descr="ãè¥¿æ¬é¡å¯º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è¥¿æ¬é¡å¯ºãã®ç»åæ¤ç´¢çµæ"/>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247" cy="1177224"/>
                    </a:xfrm>
                    <a:prstGeom prst="rect">
                      <a:avLst/>
                    </a:prstGeom>
                    <a:noFill/>
                    <a:ln>
                      <a:noFill/>
                    </a:ln>
                  </pic:spPr>
                </pic:pic>
              </a:graphicData>
            </a:graphic>
          </wp:inline>
        </w:drawing>
      </w:r>
    </w:p>
    <w:p w:rsidR="00D7710C" w:rsidRPr="00D7710C" w:rsidRDefault="000D2D67" w:rsidP="00D7710C">
      <w:pPr>
        <w:ind w:left="423"/>
        <w:jc w:val="left"/>
        <w:rPr>
          <w:rFonts w:ascii="Arial" w:hAnsi="Arial" w:cs="Arial"/>
          <w:color w:val="222222"/>
          <w:szCs w:val="20"/>
          <w:shd w:val="clear" w:color="auto" w:fill="FFFFFF"/>
        </w:rPr>
      </w:pPr>
      <w:r>
        <w:rPr>
          <w:rFonts w:hint="eastAsia"/>
        </w:rPr>
        <w:t xml:space="preserve">　　東本願寺　　　　　　　　　　　　</w:t>
      </w:r>
      <w:r w:rsidR="00D7710C">
        <w:rPr>
          <w:rFonts w:hint="eastAsia"/>
        </w:rPr>
        <w:t>西本願寺</w:t>
      </w:r>
    </w:p>
    <w:p w:rsidR="00F0556F" w:rsidRPr="00006B7C" w:rsidRDefault="00F0556F" w:rsidP="00C50ACB">
      <w:pPr>
        <w:ind w:firstLineChars="202" w:firstLine="423"/>
        <w:jc w:val="left"/>
        <w:rPr>
          <w:szCs w:val="20"/>
        </w:rPr>
      </w:pPr>
    </w:p>
    <w:p w:rsidR="00C50ACB" w:rsidRPr="00791978" w:rsidRDefault="00C50ACB" w:rsidP="00561768">
      <w:pPr>
        <w:pStyle w:val="a3"/>
        <w:numPr>
          <w:ilvl w:val="0"/>
          <w:numId w:val="10"/>
        </w:numPr>
        <w:ind w:leftChars="0"/>
        <w:jc w:val="left"/>
        <w:rPr>
          <w:b/>
          <w:szCs w:val="20"/>
        </w:rPr>
      </w:pPr>
      <w:r w:rsidRPr="00791978">
        <w:rPr>
          <w:rFonts w:hint="eastAsia"/>
          <w:b/>
          <w:szCs w:val="20"/>
        </w:rPr>
        <w:t>明治五年</w:t>
      </w:r>
      <w:r w:rsidR="00EE18A4" w:rsidRPr="00791978">
        <w:rPr>
          <w:rFonts w:hint="eastAsia"/>
          <w:b/>
          <w:szCs w:val="20"/>
        </w:rPr>
        <w:t>の</w:t>
      </w:r>
      <w:r w:rsidRPr="00791978">
        <w:rPr>
          <w:rFonts w:hint="eastAsia"/>
          <w:b/>
          <w:szCs w:val="20"/>
        </w:rPr>
        <w:t>太政官布告</w:t>
      </w:r>
    </w:p>
    <w:p w:rsidR="00561768" w:rsidRPr="000161AF" w:rsidRDefault="00BE26A5" w:rsidP="00112A4E">
      <w:pPr>
        <w:ind w:leftChars="201" w:left="423" w:hangingChars="1" w:hanging="2"/>
        <w:jc w:val="left"/>
        <w:rPr>
          <w:szCs w:val="20"/>
          <w:u w:val="single"/>
        </w:rPr>
      </w:pPr>
      <w:r w:rsidRPr="000161AF">
        <w:rPr>
          <w:rFonts w:hint="eastAsia"/>
          <w:szCs w:val="20"/>
          <w:u w:val="single"/>
        </w:rPr>
        <w:t>前掲島薗</w:t>
      </w:r>
      <w:r w:rsidR="00AF1C3E" w:rsidRPr="000161AF">
        <w:rPr>
          <w:rFonts w:hint="eastAsia"/>
          <w:szCs w:val="20"/>
          <w:u w:val="single"/>
        </w:rPr>
        <w:t>、前掲阿満「仏教と日本人」</w:t>
      </w:r>
      <w:r w:rsidR="00112A4E" w:rsidRPr="000161AF">
        <w:rPr>
          <w:rFonts w:hint="eastAsia"/>
          <w:szCs w:val="20"/>
          <w:u w:val="single"/>
        </w:rPr>
        <w:t>、末木文美士「日本仏教の可能性　現代思想としての冒険」（</w:t>
      </w:r>
      <w:r w:rsidR="00112A4E" w:rsidRPr="000161AF">
        <w:rPr>
          <w:rFonts w:hint="eastAsia"/>
          <w:szCs w:val="20"/>
          <w:u w:val="single"/>
        </w:rPr>
        <w:t>2011</w:t>
      </w:r>
      <w:r w:rsidR="00112A4E" w:rsidRPr="000161AF">
        <w:rPr>
          <w:rFonts w:hint="eastAsia"/>
          <w:szCs w:val="20"/>
          <w:u w:val="single"/>
        </w:rPr>
        <w:t>年</w:t>
      </w:r>
      <w:r w:rsidR="00112A4E" w:rsidRPr="000161AF">
        <w:rPr>
          <w:rFonts w:hint="eastAsia"/>
          <w:szCs w:val="20"/>
          <w:u w:val="single"/>
        </w:rPr>
        <w:t>10</w:t>
      </w:r>
      <w:r w:rsidR="00112A4E" w:rsidRPr="000161AF">
        <w:rPr>
          <w:rFonts w:hint="eastAsia"/>
          <w:szCs w:val="20"/>
          <w:u w:val="single"/>
        </w:rPr>
        <w:t>月）</w:t>
      </w:r>
    </w:p>
    <w:p w:rsidR="004A6C12" w:rsidRDefault="004A6C12" w:rsidP="004A6C12">
      <w:pPr>
        <w:pStyle w:val="a3"/>
        <w:numPr>
          <w:ilvl w:val="0"/>
          <w:numId w:val="16"/>
        </w:numPr>
        <w:ind w:leftChars="0"/>
        <w:jc w:val="left"/>
        <w:rPr>
          <w:rFonts w:ascii="AR P明朝体L" w:hAnsi="AR P明朝体L" w:cs="ＭＳ Ｐゴシック"/>
          <w:color w:val="000000"/>
          <w:kern w:val="0"/>
          <w:szCs w:val="20"/>
        </w:rPr>
      </w:pPr>
      <w:r w:rsidRPr="004A6C12">
        <w:rPr>
          <w:rFonts w:ascii="AR P明朝体L" w:hAnsi="AR P明朝体L" w:cs="ＭＳ Ｐゴシック" w:hint="eastAsia"/>
          <w:color w:val="000000"/>
          <w:kern w:val="0"/>
          <w:szCs w:val="20"/>
        </w:rPr>
        <w:t>僧侶肉食妻帯蓄髪並ニ法用ノ外ハ一般ノ服着用随意タラシム(明治</w:t>
      </w:r>
      <w:r w:rsidRPr="004A6C12">
        <w:rPr>
          <w:rFonts w:asciiTheme="minorHAnsi" w:hAnsiTheme="minorHAnsi" w:cs="ＭＳ Ｐゴシック"/>
          <w:color w:val="000000"/>
          <w:kern w:val="0"/>
          <w:szCs w:val="20"/>
        </w:rPr>
        <w:t>5</w:t>
      </w:r>
      <w:r w:rsidRPr="004A6C12">
        <w:rPr>
          <w:rFonts w:ascii="AR P明朝体L" w:hAnsi="AR P明朝体L" w:cs="ＭＳ Ｐゴシック" w:hint="eastAsia"/>
          <w:color w:val="000000"/>
          <w:kern w:val="0"/>
          <w:szCs w:val="20"/>
        </w:rPr>
        <w:t>年太政官布告第</w:t>
      </w:r>
      <w:r w:rsidRPr="004A6C12">
        <w:rPr>
          <w:rFonts w:asciiTheme="minorHAnsi" w:hAnsiTheme="minorHAnsi" w:cs="ＭＳ Ｐゴシック"/>
          <w:color w:val="000000"/>
          <w:kern w:val="0"/>
          <w:szCs w:val="20"/>
        </w:rPr>
        <w:t>133</w:t>
      </w:r>
      <w:r w:rsidRPr="004A6C12">
        <w:rPr>
          <w:rFonts w:ascii="AR P明朝体L" w:hAnsi="AR P明朝体L" w:cs="ＭＳ Ｐゴシック" w:hint="eastAsia"/>
          <w:color w:val="000000"/>
          <w:kern w:val="0"/>
          <w:szCs w:val="20"/>
        </w:rPr>
        <w:t>号)</w:t>
      </w:r>
      <w:r w:rsidR="00610859">
        <w:rPr>
          <w:rFonts w:ascii="AR P明朝体L" w:hAnsi="AR P明朝体L" w:cs="ＭＳ Ｐゴシック" w:hint="eastAsia"/>
          <w:color w:val="000000"/>
          <w:kern w:val="0"/>
          <w:szCs w:val="20"/>
        </w:rPr>
        <w:t>。</w:t>
      </w:r>
      <w:r w:rsidR="00791978">
        <w:rPr>
          <w:rFonts w:ascii="AR P明朝体L" w:hAnsi="AR P明朝体L" w:cs="ＭＳ Ｐゴシック" w:hint="eastAsia"/>
          <w:color w:val="000000"/>
          <w:kern w:val="0"/>
          <w:szCs w:val="20"/>
        </w:rPr>
        <w:t>なお、</w:t>
      </w:r>
      <w:r w:rsidR="00610859">
        <w:rPr>
          <w:rFonts w:ascii="AR P明朝体L" w:hAnsi="AR P明朝体L" w:cs="ＭＳ Ｐゴシック" w:hint="eastAsia"/>
          <w:color w:val="000000"/>
          <w:kern w:val="0"/>
          <w:szCs w:val="20"/>
        </w:rPr>
        <w:t>この</w:t>
      </w:r>
      <w:r w:rsidR="00610859" w:rsidRPr="004A6C12">
        <w:rPr>
          <w:rFonts w:ascii="AR P明朝体L" w:hAnsi="AR P明朝体L" w:cs="ＭＳ Ｐゴシック" w:hint="eastAsia"/>
          <w:color w:val="000000"/>
          <w:kern w:val="0"/>
          <w:szCs w:val="20"/>
        </w:rPr>
        <w:t>太政官布告</w:t>
      </w:r>
      <w:r w:rsidR="00610859">
        <w:rPr>
          <w:rFonts w:ascii="AR P明朝体L" w:hAnsi="AR P明朝体L" w:cs="ＭＳ Ｐゴシック" w:hint="eastAsia"/>
          <w:color w:val="000000"/>
          <w:kern w:val="0"/>
          <w:szCs w:val="20"/>
        </w:rPr>
        <w:t>は、浄土真宗は対象外。</w:t>
      </w:r>
    </w:p>
    <w:p w:rsidR="00754C90" w:rsidRPr="00DF3230" w:rsidRDefault="00610859" w:rsidP="00DF3230">
      <w:pPr>
        <w:pStyle w:val="a3"/>
        <w:numPr>
          <w:ilvl w:val="0"/>
          <w:numId w:val="16"/>
        </w:numPr>
        <w:ind w:leftChars="0"/>
        <w:jc w:val="left"/>
        <w:rPr>
          <w:rFonts w:ascii="AR P明朝体L" w:hAnsi="AR P明朝体L" w:cs="ＭＳ Ｐゴシック"/>
          <w:color w:val="000000"/>
          <w:kern w:val="0"/>
          <w:szCs w:val="20"/>
        </w:rPr>
      </w:pPr>
      <w:r>
        <w:rPr>
          <w:rFonts w:hint="eastAsia"/>
          <w:szCs w:val="20"/>
        </w:rPr>
        <w:t>こ</w:t>
      </w:r>
      <w:r w:rsidRPr="00610859">
        <w:rPr>
          <w:rFonts w:hint="eastAsia"/>
          <w:szCs w:val="20"/>
        </w:rPr>
        <w:t>の太政官布告</w:t>
      </w:r>
      <w:r>
        <w:rPr>
          <w:rFonts w:hint="eastAsia"/>
          <w:szCs w:val="20"/>
        </w:rPr>
        <w:t>は、</w:t>
      </w:r>
      <w:r w:rsidR="00145601" w:rsidRPr="00610859">
        <w:rPr>
          <w:rFonts w:hint="eastAsia"/>
          <w:szCs w:val="20"/>
        </w:rPr>
        <w:t>戒律の規範性に</w:t>
      </w:r>
      <w:r>
        <w:rPr>
          <w:rFonts w:hint="eastAsia"/>
          <w:szCs w:val="20"/>
        </w:rPr>
        <w:t>決定的な打撃を与えた</w:t>
      </w:r>
      <w:r w:rsidR="00EB7BDF" w:rsidRPr="00610859">
        <w:rPr>
          <w:rFonts w:hint="eastAsia"/>
          <w:szCs w:val="20"/>
        </w:rPr>
        <w:t>。</w:t>
      </w:r>
      <w:r w:rsidR="00DF3230">
        <w:rPr>
          <w:rFonts w:hint="eastAsia"/>
          <w:szCs w:val="20"/>
        </w:rPr>
        <w:t>その後、僧侶たちの肉食妻帯が</w:t>
      </w:r>
      <w:r w:rsidR="006B76CE" w:rsidRPr="00610859">
        <w:rPr>
          <w:rFonts w:hint="eastAsia"/>
          <w:szCs w:val="20"/>
        </w:rPr>
        <w:t>公然化した。</w:t>
      </w:r>
      <w:r w:rsidR="00791978">
        <w:rPr>
          <w:rFonts w:hint="eastAsia"/>
          <w:szCs w:val="20"/>
        </w:rPr>
        <w:t>（政府から言われたから「戒律は守らない」という</w:t>
      </w:r>
      <w:r w:rsidR="001D5422">
        <w:rPr>
          <w:rFonts w:hint="eastAsia"/>
          <w:szCs w:val="20"/>
        </w:rPr>
        <w:t>のは、おかしな話だが</w:t>
      </w:r>
      <w:r w:rsidR="00791978">
        <w:rPr>
          <w:rFonts w:hint="eastAsia"/>
          <w:szCs w:val="20"/>
        </w:rPr>
        <w:t>）</w:t>
      </w:r>
    </w:p>
    <w:p w:rsidR="005B4FB2" w:rsidRDefault="005B4FB2" w:rsidP="007E01E3">
      <w:pPr>
        <w:ind w:left="425"/>
        <w:jc w:val="left"/>
        <w:rPr>
          <w:szCs w:val="20"/>
        </w:rPr>
      </w:pPr>
    </w:p>
    <w:p w:rsidR="00F12F16" w:rsidRPr="001D5422" w:rsidRDefault="005D2DB7" w:rsidP="00F12F16">
      <w:pPr>
        <w:pStyle w:val="a3"/>
        <w:numPr>
          <w:ilvl w:val="0"/>
          <w:numId w:val="10"/>
        </w:numPr>
        <w:ind w:leftChars="0"/>
        <w:jc w:val="left"/>
        <w:rPr>
          <w:b/>
          <w:szCs w:val="20"/>
        </w:rPr>
      </w:pPr>
      <w:r w:rsidRPr="001D5422">
        <w:rPr>
          <w:rFonts w:ascii="AR P明朝体L" w:hAnsi="AR P明朝体L" w:cs="ＭＳ 明朝" w:hint="eastAsia"/>
          <w:b/>
          <w:szCs w:val="20"/>
        </w:rPr>
        <w:t>中根千枝の「</w:t>
      </w:r>
      <w:r w:rsidR="00F12F16" w:rsidRPr="001D5422">
        <w:rPr>
          <w:rFonts w:hint="eastAsia"/>
          <w:b/>
          <w:szCs w:val="20"/>
        </w:rPr>
        <w:t>タテ社会</w:t>
      </w:r>
      <w:r w:rsidRPr="001D5422">
        <w:rPr>
          <w:rFonts w:hint="eastAsia"/>
          <w:b/>
          <w:szCs w:val="20"/>
        </w:rPr>
        <w:t>」の理論</w:t>
      </w:r>
      <w:r w:rsidRPr="001D5422">
        <w:rPr>
          <w:rFonts w:hint="eastAsia"/>
          <w:szCs w:val="20"/>
        </w:rPr>
        <w:t>（</w:t>
      </w:r>
      <w:r w:rsidRPr="001D5422">
        <w:rPr>
          <w:rFonts w:hint="eastAsia"/>
          <w:szCs w:val="20"/>
        </w:rPr>
        <w:t>2017</w:t>
      </w:r>
      <w:r w:rsidRPr="001D5422">
        <w:rPr>
          <w:rFonts w:hint="eastAsia"/>
          <w:szCs w:val="20"/>
        </w:rPr>
        <w:t>年</w:t>
      </w:r>
      <w:r w:rsidRPr="001D5422">
        <w:rPr>
          <w:rFonts w:hint="eastAsia"/>
          <w:szCs w:val="20"/>
        </w:rPr>
        <w:t>10</w:t>
      </w:r>
      <w:r w:rsidRPr="001D5422">
        <w:rPr>
          <w:rFonts w:hint="eastAsia"/>
          <w:szCs w:val="20"/>
        </w:rPr>
        <w:t>月の読書ノート</w:t>
      </w:r>
      <w:r w:rsidR="00C70C80" w:rsidRPr="001D5422">
        <w:rPr>
          <w:rFonts w:hint="eastAsia"/>
          <w:szCs w:val="20"/>
        </w:rPr>
        <w:t>より要約再掲</w:t>
      </w:r>
      <w:r w:rsidRPr="001D5422">
        <w:rPr>
          <w:rFonts w:hint="eastAsia"/>
          <w:szCs w:val="20"/>
        </w:rPr>
        <w:t>）</w:t>
      </w:r>
    </w:p>
    <w:p w:rsidR="008D41F5" w:rsidRDefault="008D41F5" w:rsidP="008D41F5">
      <w:pPr>
        <w:pStyle w:val="a3"/>
        <w:numPr>
          <w:ilvl w:val="0"/>
          <w:numId w:val="22"/>
        </w:numPr>
        <w:ind w:leftChars="0"/>
        <w:jc w:val="left"/>
      </w:pPr>
      <w:r>
        <w:rPr>
          <w:rFonts w:hint="eastAsia"/>
        </w:rPr>
        <w:t>日本の僧侶は所属寺院・宗派のルールは良く守り</w:t>
      </w:r>
      <w:r w:rsidR="005C783A">
        <w:rPr>
          <w:rFonts w:hint="eastAsia"/>
        </w:rPr>
        <w:t>規律正しく修行する</w:t>
      </w:r>
      <w:r w:rsidR="00C70C80">
        <w:rPr>
          <w:rFonts w:hint="eastAsia"/>
        </w:rPr>
        <w:t>（永平寺での禅僧</w:t>
      </w:r>
      <w:r w:rsidR="000F30A3">
        <w:rPr>
          <w:rFonts w:hint="eastAsia"/>
        </w:rPr>
        <w:t>の</w:t>
      </w:r>
      <w:r w:rsidR="00F55B6D">
        <w:rPr>
          <w:rFonts w:hint="eastAsia"/>
        </w:rPr>
        <w:t>修行は</w:t>
      </w:r>
      <w:r w:rsidR="00A37433">
        <w:rPr>
          <w:rFonts w:hint="eastAsia"/>
        </w:rPr>
        <w:t>座禅</w:t>
      </w:r>
      <w:r w:rsidR="00F55B6D">
        <w:rPr>
          <w:rFonts w:hint="eastAsia"/>
        </w:rPr>
        <w:t>の</w:t>
      </w:r>
      <w:r w:rsidR="00A37433">
        <w:rPr>
          <w:rFonts w:hint="eastAsia"/>
        </w:rPr>
        <w:t>し方</w:t>
      </w:r>
      <w:r w:rsidR="00F55B6D">
        <w:rPr>
          <w:rFonts w:hint="eastAsia"/>
        </w:rPr>
        <w:t>や</w:t>
      </w:r>
      <w:r w:rsidR="00A37433">
        <w:rPr>
          <w:rFonts w:hint="eastAsia"/>
        </w:rPr>
        <w:t>食事・掃除</w:t>
      </w:r>
      <w:r w:rsidR="00F55B6D">
        <w:rPr>
          <w:rFonts w:hint="eastAsia"/>
        </w:rPr>
        <w:t>の作法など細々としたルールがあるようです</w:t>
      </w:r>
      <w:r w:rsidR="00C70C80">
        <w:rPr>
          <w:rFonts w:hint="eastAsia"/>
        </w:rPr>
        <w:t>）</w:t>
      </w:r>
      <w:r w:rsidR="00A37433">
        <w:rPr>
          <w:rFonts w:hint="eastAsia"/>
        </w:rPr>
        <w:t>。しかし</w:t>
      </w:r>
      <w:r w:rsidR="00C70C80">
        <w:rPr>
          <w:rFonts w:hint="eastAsia"/>
        </w:rPr>
        <w:t>、戒律を守らない</w:t>
      </w:r>
      <w:r w:rsidR="005C783A">
        <w:rPr>
          <w:rFonts w:hint="eastAsia"/>
        </w:rPr>
        <w:t>。</w:t>
      </w:r>
      <w:r w:rsidR="00C70C80">
        <w:rPr>
          <w:rFonts w:hint="eastAsia"/>
        </w:rPr>
        <w:t>つまり、所属する小集団のルールは良く守るが、大集団のルールはおろそかになる。</w:t>
      </w:r>
      <w:r w:rsidR="00884252">
        <w:rPr>
          <w:rFonts w:hint="eastAsia"/>
        </w:rPr>
        <w:t>その理由は以下のとおり。</w:t>
      </w:r>
    </w:p>
    <w:p w:rsidR="00A37433" w:rsidRDefault="00A37433" w:rsidP="00A37433">
      <w:pPr>
        <w:ind w:left="851"/>
        <w:jc w:val="left"/>
      </w:pPr>
      <w:r>
        <w:rPr>
          <w:noProof/>
        </w:rPr>
        <w:drawing>
          <wp:inline distT="0" distB="0" distL="0" distR="0">
            <wp:extent cx="1460310" cy="1051300"/>
            <wp:effectExtent l="0" t="0" r="6985" b="0"/>
            <wp:docPr id="6" name="図 6"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356" cy="1051333"/>
                    </a:xfrm>
                    <a:prstGeom prst="rect">
                      <a:avLst/>
                    </a:prstGeom>
                    <a:noFill/>
                    <a:ln>
                      <a:noFill/>
                    </a:ln>
                  </pic:spPr>
                </pic:pic>
              </a:graphicData>
            </a:graphic>
          </wp:inline>
        </w:drawing>
      </w:r>
      <w:r>
        <w:rPr>
          <w:rFonts w:ascii="ＭＳ 明朝" w:eastAsia="ＭＳ 明朝" w:hAnsi="ＭＳ 明朝" w:cs="ＭＳ 明朝" w:hint="eastAsia"/>
        </w:rPr>
        <w:t>◀</w:t>
      </w:r>
      <w:r w:rsidRPr="00A37433">
        <w:rPr>
          <w:rFonts w:ascii="AR P明朝体L" w:hAnsi="AR P明朝体L" w:cs="ＭＳ 明朝" w:hint="eastAsia"/>
        </w:rPr>
        <w:t>永平寺での</w:t>
      </w:r>
      <w:r>
        <w:rPr>
          <w:rFonts w:ascii="AR P明朝体L" w:hAnsi="AR P明朝体L" w:cs="ＭＳ 明朝" w:hint="eastAsia"/>
        </w:rPr>
        <w:t>食事</w:t>
      </w:r>
      <w:r w:rsidR="001D5422">
        <w:rPr>
          <w:rFonts w:ascii="AR P明朝体L" w:hAnsi="AR P明朝体L" w:cs="ＭＳ 明朝" w:hint="eastAsia"/>
        </w:rPr>
        <w:t>風景</w:t>
      </w:r>
    </w:p>
    <w:p w:rsidR="008D41F5" w:rsidRDefault="008D41F5" w:rsidP="008D41F5">
      <w:pPr>
        <w:pStyle w:val="a3"/>
        <w:numPr>
          <w:ilvl w:val="0"/>
          <w:numId w:val="22"/>
        </w:numPr>
        <w:ind w:leftChars="0"/>
        <w:jc w:val="left"/>
      </w:pPr>
      <w:r>
        <w:rPr>
          <w:rFonts w:hint="eastAsia"/>
        </w:rPr>
        <w:t>日本の社会構造は、各人が会社、学校、家などの集団に帰属することで成り立っており、集団への帰属意識が強い。その一方で、人の資格・属性をベースにした集団への帰属意識は弱い（弁護士会、医師会はあるが帰属意識は弱い</w:t>
      </w:r>
      <w:r w:rsidR="00FD2559">
        <w:rPr>
          <w:rFonts w:hint="eastAsia"/>
        </w:rPr>
        <w:t>）。</w:t>
      </w:r>
      <w:r>
        <w:rPr>
          <w:rFonts w:hint="eastAsia"/>
        </w:rPr>
        <w:t>労組は会社別であり、職種別になっていない。欧米は逆。</w:t>
      </w:r>
    </w:p>
    <w:p w:rsidR="008D41F5" w:rsidRDefault="008D41F5" w:rsidP="008D41F5">
      <w:pPr>
        <w:pStyle w:val="a3"/>
        <w:numPr>
          <w:ilvl w:val="0"/>
          <w:numId w:val="22"/>
        </w:numPr>
        <w:ind w:leftChars="0"/>
        <w:jc w:val="left"/>
      </w:pPr>
      <w:r>
        <w:rPr>
          <w:rFonts w:hint="eastAsia"/>
        </w:rPr>
        <w:t>集団への帰属意識</w:t>
      </w:r>
      <w:r w:rsidR="000F30A3">
        <w:rPr>
          <w:rFonts w:hint="eastAsia"/>
        </w:rPr>
        <w:t>は集団が小さいほど強いので小集団の一体感は強まる。</w:t>
      </w:r>
      <w:r>
        <w:rPr>
          <w:rFonts w:hint="eastAsia"/>
        </w:rPr>
        <w:t>その結果</w:t>
      </w:r>
      <w:r w:rsidR="000F30A3">
        <w:rPr>
          <w:rFonts w:hint="eastAsia"/>
        </w:rPr>
        <w:t>、</w:t>
      </w:r>
      <w:r>
        <w:rPr>
          <w:rFonts w:hint="eastAsia"/>
        </w:rPr>
        <w:t>集団の</w:t>
      </w:r>
      <w:r w:rsidR="00257266">
        <w:rPr>
          <w:rFonts w:hint="eastAsia"/>
        </w:rPr>
        <w:t>孤立性は高まり、ウチの者とヨソの者を差別する意識が強まる。すなわち、</w:t>
      </w:r>
      <w:r w:rsidR="00704E61">
        <w:rPr>
          <w:rFonts w:hint="eastAsia"/>
        </w:rPr>
        <w:t>セクショナリズムや局益あって省益なしの言葉に象徴される排他性や所属集団第一主義の考</w:t>
      </w:r>
      <w:r w:rsidR="00257266">
        <w:rPr>
          <w:rFonts w:hint="eastAsia"/>
        </w:rPr>
        <w:t>え方</w:t>
      </w:r>
      <w:r w:rsidR="000F30A3">
        <w:rPr>
          <w:rFonts w:hint="eastAsia"/>
        </w:rPr>
        <w:t>。</w:t>
      </w:r>
    </w:p>
    <w:p w:rsidR="008D41F5" w:rsidRDefault="008D41F5" w:rsidP="008D41F5">
      <w:pPr>
        <w:pStyle w:val="a3"/>
        <w:numPr>
          <w:ilvl w:val="0"/>
          <w:numId w:val="22"/>
        </w:numPr>
        <w:ind w:leftChars="0"/>
        <w:jc w:val="left"/>
      </w:pPr>
      <w:r>
        <w:rPr>
          <w:rFonts w:hint="eastAsia"/>
        </w:rPr>
        <w:t>日本人は神を自分とタテにつながっているものととらえる。自分と先祖も同様。神は人間世界から離れた絶対的存在ではなく、神と人間もつながっていると認識する。人と人もつながっていると認識し、ここ</w:t>
      </w:r>
      <w:r>
        <w:rPr>
          <w:rFonts w:hint="eastAsia"/>
        </w:rPr>
        <w:lastRenderedPageBreak/>
        <w:t>から人と人との関係を優先する価値観がでてきて、日本人は社会の人々がよいと考えていることをするようになる。すなわち、社会的強制</w:t>
      </w:r>
      <w:r w:rsidR="00257266">
        <w:rPr>
          <w:rFonts w:hint="eastAsia"/>
        </w:rPr>
        <w:t>の力</w:t>
      </w:r>
      <w:r>
        <w:rPr>
          <w:rFonts w:hint="eastAsia"/>
        </w:rPr>
        <w:t>により</w:t>
      </w:r>
      <w:r w:rsidR="00884252">
        <w:rPr>
          <w:rFonts w:hint="eastAsia"/>
        </w:rPr>
        <w:t>（＝他人の期待にそって）</w:t>
      </w:r>
      <w:r>
        <w:rPr>
          <w:rFonts w:hint="eastAsia"/>
        </w:rPr>
        <w:t>行動する。この社会的強制</w:t>
      </w:r>
      <w:r w:rsidR="00257266">
        <w:rPr>
          <w:rFonts w:hint="eastAsia"/>
        </w:rPr>
        <w:t>の力</w:t>
      </w:r>
      <w:r>
        <w:rPr>
          <w:rFonts w:hint="eastAsia"/>
        </w:rPr>
        <w:t>が日本人の道徳観になっており、宗教的強</w:t>
      </w:r>
      <w:r w:rsidR="00257266">
        <w:rPr>
          <w:rFonts w:hint="eastAsia"/>
        </w:rPr>
        <w:t>制のように絶対性をもたないので、時代が変われば道徳観も変わる。戦前と戦後で道徳観はガラッと変わった</w:t>
      </w:r>
      <w:r>
        <w:rPr>
          <w:rFonts w:hint="eastAsia"/>
        </w:rPr>
        <w:t>。</w:t>
      </w:r>
    </w:p>
    <w:p w:rsidR="008D41F5" w:rsidRDefault="008D41F5" w:rsidP="003A1E57">
      <w:pPr>
        <w:pStyle w:val="a3"/>
        <w:numPr>
          <w:ilvl w:val="0"/>
          <w:numId w:val="22"/>
        </w:numPr>
        <w:ind w:leftChars="0"/>
        <w:jc w:val="left"/>
      </w:pPr>
      <w:r>
        <w:rPr>
          <w:rFonts w:hint="eastAsia"/>
        </w:rPr>
        <w:t>この社会的強制</w:t>
      </w:r>
      <w:r w:rsidR="003A1E57">
        <w:rPr>
          <w:rFonts w:hint="eastAsia"/>
        </w:rPr>
        <w:t>の力</w:t>
      </w:r>
      <w:r>
        <w:rPr>
          <w:rFonts w:hint="eastAsia"/>
        </w:rPr>
        <w:t>は集団が小さくなればなるほど密度が高くなるので</w:t>
      </w:r>
      <w:r w:rsidR="003A1E57">
        <w:rPr>
          <w:rFonts w:hint="eastAsia"/>
        </w:rPr>
        <w:t>（個人が組織に埋没していないので）</w:t>
      </w:r>
      <w:r>
        <w:rPr>
          <w:rFonts w:hint="eastAsia"/>
        </w:rPr>
        <w:t>、小集団の規律はよく守られる。日本人は自己が所属する小集団（家、学校、会社等）の規律はよく守るが、大集</w:t>
      </w:r>
      <w:r w:rsidR="00257266">
        <w:rPr>
          <w:rFonts w:hint="eastAsia"/>
        </w:rPr>
        <w:t>団の規律（国の法規制）への関心は希薄で法規制</w:t>
      </w:r>
      <w:r>
        <w:rPr>
          <w:rFonts w:hint="eastAsia"/>
        </w:rPr>
        <w:t>を軽視する傾向がある。</w:t>
      </w:r>
    </w:p>
    <w:p w:rsidR="00F12F16" w:rsidRPr="007E01E3" w:rsidRDefault="00F12F16" w:rsidP="007E01E3">
      <w:pPr>
        <w:ind w:left="425"/>
        <w:jc w:val="left"/>
        <w:rPr>
          <w:szCs w:val="20"/>
        </w:rPr>
      </w:pPr>
    </w:p>
    <w:p w:rsidR="00200A00" w:rsidRDefault="00200A00" w:rsidP="00F0556F">
      <w:pPr>
        <w:jc w:val="left"/>
        <w:rPr>
          <w:b/>
          <w:szCs w:val="20"/>
        </w:rPr>
      </w:pPr>
      <w:r w:rsidRPr="00561768">
        <w:rPr>
          <w:rFonts w:hint="eastAsia"/>
          <w:b/>
          <w:szCs w:val="20"/>
        </w:rPr>
        <w:t>コンプライアンスへの教訓</w:t>
      </w:r>
    </w:p>
    <w:p w:rsidR="00C72BAD" w:rsidRPr="00446EE3" w:rsidRDefault="004D5682" w:rsidP="00F0556F">
      <w:pPr>
        <w:jc w:val="left"/>
        <w:rPr>
          <w:szCs w:val="20"/>
        </w:rPr>
      </w:pPr>
      <w:r>
        <w:rPr>
          <w:rFonts w:hint="eastAsia"/>
          <w:szCs w:val="20"/>
        </w:rPr>
        <w:t>戒律の</w:t>
      </w:r>
      <w:r w:rsidR="00C72BAD">
        <w:rPr>
          <w:rFonts w:hint="eastAsia"/>
          <w:szCs w:val="20"/>
        </w:rPr>
        <w:t>形骸化</w:t>
      </w:r>
      <w:r>
        <w:rPr>
          <w:rFonts w:hint="eastAsia"/>
          <w:szCs w:val="20"/>
        </w:rPr>
        <w:t>から何を学ぶことができる</w:t>
      </w:r>
      <w:r w:rsidR="001D5422">
        <w:rPr>
          <w:rFonts w:hint="eastAsia"/>
          <w:szCs w:val="20"/>
        </w:rPr>
        <w:t>の</w:t>
      </w:r>
      <w:r>
        <w:rPr>
          <w:rFonts w:hint="eastAsia"/>
          <w:szCs w:val="20"/>
        </w:rPr>
        <w:t>か</w:t>
      </w:r>
      <w:r w:rsidR="00C46966">
        <w:rPr>
          <w:rFonts w:hint="eastAsia"/>
          <w:szCs w:val="20"/>
        </w:rPr>
        <w:t>。</w:t>
      </w:r>
    </w:p>
    <w:p w:rsidR="00561768" w:rsidRDefault="00AE5135" w:rsidP="00561768">
      <w:pPr>
        <w:pStyle w:val="a3"/>
        <w:numPr>
          <w:ilvl w:val="0"/>
          <w:numId w:val="15"/>
        </w:numPr>
        <w:ind w:leftChars="0"/>
        <w:jc w:val="left"/>
        <w:rPr>
          <w:rFonts w:ascii="AR P明朝体L" w:hAnsi="AR P明朝体L"/>
          <w:szCs w:val="20"/>
        </w:rPr>
      </w:pPr>
      <w:r>
        <w:rPr>
          <w:rFonts w:ascii="AR P明朝体L" w:hAnsi="AR P明朝体L" w:hint="eastAsia"/>
          <w:szCs w:val="20"/>
        </w:rPr>
        <w:t>僧侶は授戒のとき戒律遵守を誓約するが、</w:t>
      </w:r>
      <w:r w:rsidR="001D5422">
        <w:rPr>
          <w:rFonts w:ascii="AR P明朝体L" w:hAnsi="AR P明朝体L" w:hint="eastAsia"/>
          <w:szCs w:val="20"/>
        </w:rPr>
        <w:t>このとき</w:t>
      </w:r>
      <w:r w:rsidR="00B9440F">
        <w:rPr>
          <w:rFonts w:ascii="AR P明朝体L" w:hAnsi="AR P明朝体L" w:hint="eastAsia"/>
          <w:szCs w:val="20"/>
        </w:rPr>
        <w:t>だけでは</w:t>
      </w:r>
      <w:r w:rsidR="0059599A">
        <w:rPr>
          <w:rFonts w:ascii="AR P明朝体L" w:hAnsi="AR P明朝体L" w:hint="eastAsia"/>
          <w:szCs w:val="20"/>
        </w:rPr>
        <w:t>時の経過とともに</w:t>
      </w:r>
      <w:r w:rsidR="002A5697">
        <w:rPr>
          <w:rFonts w:ascii="AR P明朝体L" w:hAnsi="AR P明朝体L" w:hint="eastAsia"/>
          <w:szCs w:val="20"/>
        </w:rPr>
        <w:t>ルール</w:t>
      </w:r>
      <w:r w:rsidR="00B9440F">
        <w:rPr>
          <w:rFonts w:ascii="AR P明朝体L" w:hAnsi="AR P明朝体L" w:hint="eastAsia"/>
          <w:szCs w:val="20"/>
        </w:rPr>
        <w:t>遵守の意識は希薄化する。</w:t>
      </w:r>
      <w:r>
        <w:rPr>
          <w:rFonts w:ascii="AR P明朝体L" w:hAnsi="AR P明朝体L" w:hint="eastAsia"/>
          <w:szCs w:val="20"/>
        </w:rPr>
        <w:t>定期的に</w:t>
      </w:r>
      <w:r w:rsidR="002A5697">
        <w:rPr>
          <w:rFonts w:ascii="AR P明朝体L" w:hAnsi="AR P明朝体L" w:hint="eastAsia"/>
          <w:szCs w:val="20"/>
        </w:rPr>
        <w:t>ルール</w:t>
      </w:r>
      <w:r>
        <w:rPr>
          <w:rFonts w:ascii="AR P明朝体L" w:hAnsi="AR P明朝体L" w:hint="eastAsia"/>
          <w:szCs w:val="20"/>
        </w:rPr>
        <w:t>遵守を意識させることが必要</w:t>
      </w:r>
      <w:r w:rsidR="00E41CF7" w:rsidRPr="00561768">
        <w:rPr>
          <w:rFonts w:ascii="AR P明朝体L" w:hAnsi="AR P明朝体L" w:hint="eastAsia"/>
          <w:szCs w:val="20"/>
        </w:rPr>
        <w:t>。</w:t>
      </w:r>
    </w:p>
    <w:p w:rsidR="00B9440F" w:rsidRDefault="00B9440F" w:rsidP="00561768">
      <w:pPr>
        <w:pStyle w:val="a3"/>
        <w:numPr>
          <w:ilvl w:val="0"/>
          <w:numId w:val="15"/>
        </w:numPr>
        <w:ind w:leftChars="0"/>
        <w:jc w:val="left"/>
        <w:rPr>
          <w:rFonts w:ascii="AR P明朝体L" w:hAnsi="AR P明朝体L"/>
          <w:szCs w:val="20"/>
        </w:rPr>
      </w:pPr>
      <w:r>
        <w:rPr>
          <w:rFonts w:ascii="AR P明朝体L" w:hAnsi="AR P明朝体L" w:hint="eastAsia"/>
          <w:szCs w:val="20"/>
        </w:rPr>
        <w:t>僧侶の妻帯はやむを得ないと</w:t>
      </w:r>
      <w:r w:rsidR="0059599A">
        <w:rPr>
          <w:rFonts w:ascii="AR P明朝体L" w:hAnsi="AR P明朝体L" w:hint="eastAsia"/>
          <w:szCs w:val="20"/>
        </w:rPr>
        <w:t>しても</w:t>
      </w:r>
      <w:r w:rsidR="002A5697">
        <w:rPr>
          <w:rFonts w:ascii="AR P明朝体L" w:hAnsi="AR P明朝体L" w:hint="eastAsia"/>
          <w:szCs w:val="20"/>
        </w:rPr>
        <w:t>、</w:t>
      </w:r>
      <w:r w:rsidR="00C72BAD">
        <w:rPr>
          <w:rFonts w:ascii="AR P明朝体L" w:hAnsi="AR P明朝体L" w:hint="eastAsia"/>
          <w:szCs w:val="20"/>
        </w:rPr>
        <w:t>その他の</w:t>
      </w:r>
      <w:r w:rsidR="002A5697">
        <w:rPr>
          <w:rFonts w:ascii="AR P明朝体L" w:hAnsi="AR P明朝体L" w:hint="eastAsia"/>
          <w:szCs w:val="20"/>
        </w:rPr>
        <w:t>ルール</w:t>
      </w:r>
      <w:r w:rsidR="00C72BAD">
        <w:rPr>
          <w:rFonts w:ascii="AR P明朝体L" w:hAnsi="AR P明朝体L" w:hint="eastAsia"/>
          <w:szCs w:val="20"/>
        </w:rPr>
        <w:t>違反</w:t>
      </w:r>
      <w:r>
        <w:rPr>
          <w:rFonts w:ascii="AR P明朝体L" w:hAnsi="AR P明朝体L" w:hint="eastAsia"/>
          <w:szCs w:val="20"/>
        </w:rPr>
        <w:t>は絶対にダメという姿勢を</w:t>
      </w:r>
      <w:r w:rsidR="00040297">
        <w:rPr>
          <w:rFonts w:ascii="AR P明朝体L" w:hAnsi="AR P明朝体L" w:hint="eastAsia"/>
          <w:szCs w:val="20"/>
        </w:rPr>
        <w:t>貫くべき</w:t>
      </w:r>
      <w:r w:rsidR="001D5422">
        <w:rPr>
          <w:rFonts w:ascii="AR P明朝体L" w:hAnsi="AR P明朝体L" w:hint="eastAsia"/>
          <w:szCs w:val="20"/>
        </w:rPr>
        <w:t>だった。</w:t>
      </w:r>
    </w:p>
    <w:p w:rsidR="00776A49" w:rsidRDefault="002A5697" w:rsidP="0059599A">
      <w:pPr>
        <w:pStyle w:val="a3"/>
        <w:numPr>
          <w:ilvl w:val="0"/>
          <w:numId w:val="15"/>
        </w:numPr>
        <w:ind w:leftChars="0"/>
        <w:jc w:val="left"/>
        <w:rPr>
          <w:rFonts w:ascii="AR P明朝体L" w:hAnsi="AR P明朝体L"/>
          <w:szCs w:val="20"/>
        </w:rPr>
      </w:pPr>
      <w:r>
        <w:rPr>
          <w:rFonts w:ascii="AR P明朝体L" w:hAnsi="AR P明朝体L" w:hint="eastAsia"/>
          <w:szCs w:val="20"/>
        </w:rPr>
        <w:t>幹部</w:t>
      </w:r>
      <w:r w:rsidR="00C0744A">
        <w:rPr>
          <w:rFonts w:ascii="AR P明朝体L" w:hAnsi="AR P明朝体L" w:hint="eastAsia"/>
          <w:szCs w:val="20"/>
        </w:rPr>
        <w:t>僧侶による戒律違反</w:t>
      </w:r>
      <w:r>
        <w:rPr>
          <w:rFonts w:ascii="AR P明朝体L" w:hAnsi="AR P明朝体L" w:hint="eastAsia"/>
          <w:szCs w:val="20"/>
        </w:rPr>
        <w:t>（女犯・肉食・飲酒）</w:t>
      </w:r>
      <w:r w:rsidR="00C0744A">
        <w:rPr>
          <w:rFonts w:ascii="AR P明朝体L" w:hAnsi="AR P明朝体L" w:hint="eastAsia"/>
          <w:szCs w:val="20"/>
        </w:rPr>
        <w:t>もめずらしくなかったようだが、このような状況は「</w:t>
      </w:r>
      <w:r w:rsidR="00040297">
        <w:rPr>
          <w:rFonts w:ascii="AR P明朝体L" w:hAnsi="AR P明朝体L" w:hint="eastAsia"/>
          <w:szCs w:val="20"/>
        </w:rPr>
        <w:t>ルール</w:t>
      </w:r>
      <w:r w:rsidR="00C0744A">
        <w:rPr>
          <w:rFonts w:ascii="AR P明朝体L" w:hAnsi="AR P明朝体L" w:hint="eastAsia"/>
          <w:szCs w:val="20"/>
        </w:rPr>
        <w:t>は守らなくてよい」という意識を</w:t>
      </w:r>
      <w:r w:rsidR="00040297">
        <w:rPr>
          <w:rFonts w:ascii="AR P明朝体L" w:hAnsi="AR P明朝体L" w:hint="eastAsia"/>
          <w:szCs w:val="20"/>
        </w:rPr>
        <w:t>組織全体に蔓延させ</w:t>
      </w:r>
      <w:r w:rsidR="00C46966">
        <w:rPr>
          <w:rFonts w:ascii="AR P明朝体L" w:hAnsi="AR P明朝体L" w:hint="eastAsia"/>
          <w:szCs w:val="20"/>
        </w:rPr>
        <w:t>る。</w:t>
      </w:r>
      <w:r w:rsidR="007062AE">
        <w:rPr>
          <w:rFonts w:ascii="AR P明朝体L" w:hAnsi="AR P明朝体L" w:hint="eastAsia"/>
          <w:szCs w:val="20"/>
        </w:rPr>
        <w:t>当時、</w:t>
      </w:r>
      <w:r w:rsidR="00C46966">
        <w:rPr>
          <w:rFonts w:ascii="AR P明朝体L" w:hAnsi="AR P明朝体L" w:hint="eastAsia"/>
          <w:szCs w:val="20"/>
        </w:rPr>
        <w:t>幹部どうしの見て見ぬふりがあったのではないか。幹部によるルール違反にたいしては、</w:t>
      </w:r>
      <w:r w:rsidR="00040297">
        <w:rPr>
          <w:rFonts w:ascii="AR P明朝体L" w:hAnsi="AR P明朝体L" w:hint="eastAsia"/>
          <w:szCs w:val="20"/>
        </w:rPr>
        <w:t>一層、厳罰をもって対応するべき</w:t>
      </w:r>
      <w:r w:rsidR="00C0744A">
        <w:rPr>
          <w:rFonts w:ascii="AR P明朝体L" w:hAnsi="AR P明朝体L" w:hint="eastAsia"/>
          <w:szCs w:val="20"/>
        </w:rPr>
        <w:t>。</w:t>
      </w:r>
    </w:p>
    <w:p w:rsidR="007062AE" w:rsidRPr="0059599A" w:rsidRDefault="007062AE" w:rsidP="00E11C3F">
      <w:pPr>
        <w:pStyle w:val="a3"/>
        <w:numPr>
          <w:ilvl w:val="0"/>
          <w:numId w:val="15"/>
        </w:numPr>
        <w:ind w:leftChars="0"/>
        <w:jc w:val="left"/>
        <w:rPr>
          <w:rFonts w:ascii="AR P明朝体L" w:hAnsi="AR P明朝体L"/>
          <w:szCs w:val="20"/>
        </w:rPr>
      </w:pPr>
      <w:r>
        <w:rPr>
          <w:rFonts w:ascii="AR P明朝体L" w:hAnsi="AR P明朝体L" w:hint="eastAsia"/>
          <w:szCs w:val="20"/>
        </w:rPr>
        <w:t>各宗派の教団や寺院に戒律違反を監視する役職</w:t>
      </w:r>
      <w:r w:rsidR="002E7B7A">
        <w:rPr>
          <w:rFonts w:ascii="AR P明朝体L" w:hAnsi="AR P明朝体L" w:hint="eastAsia"/>
          <w:szCs w:val="20"/>
        </w:rPr>
        <w:t>（目付け役）</w:t>
      </w:r>
      <w:r>
        <w:rPr>
          <w:rFonts w:ascii="AR P明朝体L" w:hAnsi="AR P明朝体L" w:hint="eastAsia"/>
          <w:szCs w:val="20"/>
        </w:rPr>
        <w:t xml:space="preserve">の僧侶はいたのか？　</w:t>
      </w:r>
      <w:r w:rsidR="002E7B7A">
        <w:rPr>
          <w:rFonts w:ascii="AR P明朝体L" w:hAnsi="AR P明朝体L" w:hint="eastAsia"/>
          <w:szCs w:val="20"/>
        </w:rPr>
        <w:t>ルールを導入したら、それを監視する機能もいっしょに作らないとルールの有効性はたもてない。（僧尼令</w:t>
      </w:r>
      <w:r w:rsidR="00E11C3F">
        <w:rPr>
          <w:rFonts w:ascii="AR P明朝体L" w:hAnsi="AR P明朝体L" w:hint="eastAsia"/>
          <w:szCs w:val="20"/>
        </w:rPr>
        <w:t>に</w:t>
      </w:r>
      <w:r w:rsidR="00373505">
        <w:rPr>
          <w:rFonts w:ascii="AR P明朝体L" w:hAnsi="AR P明朝体L" w:hint="eastAsia"/>
          <w:szCs w:val="20"/>
        </w:rPr>
        <w:t>違反監視の規定はないように思われる。</w:t>
      </w:r>
      <w:r w:rsidR="00756E05">
        <w:rPr>
          <w:rFonts w:ascii="AR P明朝体L" w:hAnsi="AR P明朝体L" w:hint="eastAsia"/>
          <w:szCs w:val="20"/>
        </w:rPr>
        <w:t>江戸時代の寺社奉行は監視機能があったのかもしれないが、奉行所の役人は僧侶ではないので教団・寺院のすみずみまで目はとどかない。</w:t>
      </w:r>
      <w:r w:rsidR="002E7B7A">
        <w:rPr>
          <w:rFonts w:ascii="AR P明朝体L" w:hAnsi="AR P明朝体L" w:hint="eastAsia"/>
          <w:szCs w:val="20"/>
        </w:rPr>
        <w:t>）</w:t>
      </w:r>
    </w:p>
    <w:p w:rsidR="005328F2" w:rsidRDefault="005328F2" w:rsidP="00B92F60">
      <w:pPr>
        <w:ind w:firstLineChars="202" w:firstLine="423"/>
        <w:jc w:val="left"/>
        <w:rPr>
          <w:rFonts w:ascii="AR P明朝体L" w:hAnsi="AR P明朝体L"/>
          <w:szCs w:val="20"/>
        </w:rPr>
      </w:pPr>
    </w:p>
    <w:p w:rsidR="001A3911" w:rsidRDefault="001A3911" w:rsidP="00556D5D">
      <w:pPr>
        <w:pStyle w:val="ac"/>
      </w:pPr>
      <w:r>
        <w:rPr>
          <w:rFonts w:hint="eastAsia"/>
        </w:rPr>
        <w:t>以上</w:t>
      </w:r>
    </w:p>
    <w:sectPr w:rsidR="001A3911" w:rsidSect="009E2FB3">
      <w:footerReference w:type="default" r:id="rId15"/>
      <w:pgSz w:w="11906" w:h="16838" w:code="9"/>
      <w:pgMar w:top="1361" w:right="1134" w:bottom="1361" w:left="1134" w:header="851" w:footer="992" w:gutter="0"/>
      <w:cols w:space="425"/>
      <w:docGrid w:type="linesAndChars" w:linePitch="352"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9C" w:rsidRDefault="0052249C" w:rsidP="00D55EFA">
      <w:r>
        <w:separator/>
      </w:r>
    </w:p>
  </w:endnote>
  <w:endnote w:type="continuationSeparator" w:id="0">
    <w:p w:rsidR="0052249C" w:rsidRDefault="0052249C" w:rsidP="00D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11976"/>
      <w:docPartObj>
        <w:docPartGallery w:val="Page Numbers (Bottom of Page)"/>
        <w:docPartUnique/>
      </w:docPartObj>
    </w:sdtPr>
    <w:sdtEndPr/>
    <w:sdtContent>
      <w:p w:rsidR="00AC04EA" w:rsidRDefault="00AC04EA">
        <w:pPr>
          <w:pStyle w:val="aa"/>
          <w:jc w:val="center"/>
        </w:pPr>
        <w:r>
          <w:fldChar w:fldCharType="begin"/>
        </w:r>
        <w:r>
          <w:instrText>PAGE   \* MERGEFORMAT</w:instrText>
        </w:r>
        <w:r>
          <w:fldChar w:fldCharType="separate"/>
        </w:r>
        <w:r w:rsidR="005D3D9E" w:rsidRPr="005D3D9E">
          <w:rPr>
            <w:noProof/>
            <w:lang w:val="ja-JP"/>
          </w:rPr>
          <w:t>1</w:t>
        </w:r>
        <w:r>
          <w:fldChar w:fldCharType="end"/>
        </w:r>
      </w:p>
    </w:sdtContent>
  </w:sdt>
  <w:p w:rsidR="00AC04EA" w:rsidRDefault="00AC04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9C" w:rsidRDefault="0052249C" w:rsidP="00D55EFA">
      <w:r>
        <w:separator/>
      </w:r>
    </w:p>
  </w:footnote>
  <w:footnote w:type="continuationSeparator" w:id="0">
    <w:p w:rsidR="0052249C" w:rsidRDefault="0052249C" w:rsidP="00D55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8D5"/>
    <w:multiLevelType w:val="hybridMultilevel"/>
    <w:tmpl w:val="EA8CBA40"/>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
    <w:nsid w:val="07632182"/>
    <w:multiLevelType w:val="hybridMultilevel"/>
    <w:tmpl w:val="3C24AC28"/>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
    <w:nsid w:val="0A7269FA"/>
    <w:multiLevelType w:val="hybridMultilevel"/>
    <w:tmpl w:val="F37EA8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B0B9E"/>
    <w:multiLevelType w:val="hybridMultilevel"/>
    <w:tmpl w:val="A5F07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D618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4CB7496"/>
    <w:multiLevelType w:val="hybridMultilevel"/>
    <w:tmpl w:val="D874541A"/>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6">
    <w:nsid w:val="22C21C3E"/>
    <w:multiLevelType w:val="hybridMultilevel"/>
    <w:tmpl w:val="EC60C08C"/>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927479"/>
    <w:multiLevelType w:val="hybridMultilevel"/>
    <w:tmpl w:val="1C4E61A6"/>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nsid w:val="29281597"/>
    <w:multiLevelType w:val="hybridMultilevel"/>
    <w:tmpl w:val="EE68CD4A"/>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nsid w:val="292A68A2"/>
    <w:multiLevelType w:val="hybridMultilevel"/>
    <w:tmpl w:val="9D7AC38A"/>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0">
    <w:nsid w:val="311D70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43653428"/>
    <w:multiLevelType w:val="hybridMultilevel"/>
    <w:tmpl w:val="3CE2146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31681C"/>
    <w:multiLevelType w:val="hybridMultilevel"/>
    <w:tmpl w:val="D15E96E0"/>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4635FE"/>
    <w:multiLevelType w:val="hybridMultilevel"/>
    <w:tmpl w:val="7D9AEF4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F25DDA"/>
    <w:multiLevelType w:val="hybridMultilevel"/>
    <w:tmpl w:val="87928B80"/>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DB5AC2"/>
    <w:multiLevelType w:val="hybridMultilevel"/>
    <w:tmpl w:val="08F03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55089A"/>
    <w:multiLevelType w:val="hybridMultilevel"/>
    <w:tmpl w:val="349EE3CC"/>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7">
    <w:nsid w:val="64596419"/>
    <w:multiLevelType w:val="multilevel"/>
    <w:tmpl w:val="AC1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71466F"/>
    <w:multiLevelType w:val="hybridMultilevel"/>
    <w:tmpl w:val="52D64E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256DFE"/>
    <w:multiLevelType w:val="hybridMultilevel"/>
    <w:tmpl w:val="CB2AB47C"/>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0">
    <w:nsid w:val="7A1F4D61"/>
    <w:multiLevelType w:val="hybridMultilevel"/>
    <w:tmpl w:val="A7C6E3D4"/>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1">
    <w:nsid w:val="7CE0756B"/>
    <w:multiLevelType w:val="hybridMultilevel"/>
    <w:tmpl w:val="C004D432"/>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num w:numId="1">
    <w:abstractNumId w:val="4"/>
  </w:num>
  <w:num w:numId="2">
    <w:abstractNumId w:val="10"/>
  </w:num>
  <w:num w:numId="3">
    <w:abstractNumId w:val="17"/>
  </w:num>
  <w:num w:numId="4">
    <w:abstractNumId w:val="15"/>
  </w:num>
  <w:num w:numId="5">
    <w:abstractNumId w:val="2"/>
  </w:num>
  <w:num w:numId="6">
    <w:abstractNumId w:val="13"/>
  </w:num>
  <w:num w:numId="7">
    <w:abstractNumId w:val="1"/>
  </w:num>
  <w:num w:numId="8">
    <w:abstractNumId w:val="14"/>
  </w:num>
  <w:num w:numId="9">
    <w:abstractNumId w:val="20"/>
  </w:num>
  <w:num w:numId="10">
    <w:abstractNumId w:val="6"/>
  </w:num>
  <w:num w:numId="11">
    <w:abstractNumId w:val="12"/>
  </w:num>
  <w:num w:numId="12">
    <w:abstractNumId w:val="5"/>
  </w:num>
  <w:num w:numId="13">
    <w:abstractNumId w:val="9"/>
  </w:num>
  <w:num w:numId="14">
    <w:abstractNumId w:val="0"/>
  </w:num>
  <w:num w:numId="15">
    <w:abstractNumId w:val="16"/>
  </w:num>
  <w:num w:numId="16">
    <w:abstractNumId w:val="21"/>
  </w:num>
  <w:num w:numId="17">
    <w:abstractNumId w:val="3"/>
  </w:num>
  <w:num w:numId="18">
    <w:abstractNumId w:val="18"/>
  </w:num>
  <w:num w:numId="19">
    <w:abstractNumId w:val="8"/>
  </w:num>
  <w:num w:numId="20">
    <w:abstractNumId w:val="1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1"/>
    <w:rsid w:val="00006B7C"/>
    <w:rsid w:val="00013C8C"/>
    <w:rsid w:val="000161AF"/>
    <w:rsid w:val="00016B41"/>
    <w:rsid w:val="00022ABE"/>
    <w:rsid w:val="00034462"/>
    <w:rsid w:val="000348DC"/>
    <w:rsid w:val="00040297"/>
    <w:rsid w:val="00041D6A"/>
    <w:rsid w:val="00044A6F"/>
    <w:rsid w:val="00070218"/>
    <w:rsid w:val="0008333F"/>
    <w:rsid w:val="000911F6"/>
    <w:rsid w:val="000A14F7"/>
    <w:rsid w:val="000B11A4"/>
    <w:rsid w:val="000C2904"/>
    <w:rsid w:val="000D2D67"/>
    <w:rsid w:val="000F30A3"/>
    <w:rsid w:val="00101B37"/>
    <w:rsid w:val="00106C72"/>
    <w:rsid w:val="0011030B"/>
    <w:rsid w:val="00112A4E"/>
    <w:rsid w:val="001141A0"/>
    <w:rsid w:val="00117917"/>
    <w:rsid w:val="00121A5D"/>
    <w:rsid w:val="00130C71"/>
    <w:rsid w:val="00134F78"/>
    <w:rsid w:val="001418CC"/>
    <w:rsid w:val="001418DB"/>
    <w:rsid w:val="00145601"/>
    <w:rsid w:val="001714CB"/>
    <w:rsid w:val="001809A3"/>
    <w:rsid w:val="001A0C43"/>
    <w:rsid w:val="001A3911"/>
    <w:rsid w:val="001A66C6"/>
    <w:rsid w:val="001B19F6"/>
    <w:rsid w:val="001C32D6"/>
    <w:rsid w:val="001D176C"/>
    <w:rsid w:val="001D5422"/>
    <w:rsid w:val="001E1D0C"/>
    <w:rsid w:val="001E479A"/>
    <w:rsid w:val="001E5B49"/>
    <w:rsid w:val="00200A00"/>
    <w:rsid w:val="00204608"/>
    <w:rsid w:val="00210BCF"/>
    <w:rsid w:val="00213DA9"/>
    <w:rsid w:val="00216225"/>
    <w:rsid w:val="00247066"/>
    <w:rsid w:val="00257266"/>
    <w:rsid w:val="00265096"/>
    <w:rsid w:val="00287DDA"/>
    <w:rsid w:val="002A5697"/>
    <w:rsid w:val="002C536C"/>
    <w:rsid w:val="002C7693"/>
    <w:rsid w:val="002E7B7A"/>
    <w:rsid w:val="002F0FB0"/>
    <w:rsid w:val="002F3EC0"/>
    <w:rsid w:val="003176F9"/>
    <w:rsid w:val="003553C8"/>
    <w:rsid w:val="00365190"/>
    <w:rsid w:val="00373505"/>
    <w:rsid w:val="00374630"/>
    <w:rsid w:val="0038623C"/>
    <w:rsid w:val="003A0DBA"/>
    <w:rsid w:val="003A1E57"/>
    <w:rsid w:val="003A38D7"/>
    <w:rsid w:val="003C234A"/>
    <w:rsid w:val="003D1A3A"/>
    <w:rsid w:val="003E67D8"/>
    <w:rsid w:val="003F0AE3"/>
    <w:rsid w:val="003F3034"/>
    <w:rsid w:val="00404FEE"/>
    <w:rsid w:val="0042075B"/>
    <w:rsid w:val="00422696"/>
    <w:rsid w:val="0043178E"/>
    <w:rsid w:val="00437EF6"/>
    <w:rsid w:val="00446EE3"/>
    <w:rsid w:val="00455644"/>
    <w:rsid w:val="00470408"/>
    <w:rsid w:val="00470D70"/>
    <w:rsid w:val="00476EE4"/>
    <w:rsid w:val="00491641"/>
    <w:rsid w:val="004957F1"/>
    <w:rsid w:val="004A6C12"/>
    <w:rsid w:val="004B2410"/>
    <w:rsid w:val="004D290A"/>
    <w:rsid w:val="004D3108"/>
    <w:rsid w:val="004D5682"/>
    <w:rsid w:val="004F68FD"/>
    <w:rsid w:val="005017B6"/>
    <w:rsid w:val="00503763"/>
    <w:rsid w:val="00513B50"/>
    <w:rsid w:val="0052249C"/>
    <w:rsid w:val="00523644"/>
    <w:rsid w:val="005328F2"/>
    <w:rsid w:val="00537618"/>
    <w:rsid w:val="00545573"/>
    <w:rsid w:val="00556D5D"/>
    <w:rsid w:val="00561768"/>
    <w:rsid w:val="005706D7"/>
    <w:rsid w:val="00590DB3"/>
    <w:rsid w:val="00594CE8"/>
    <w:rsid w:val="0059599A"/>
    <w:rsid w:val="005A252A"/>
    <w:rsid w:val="005A39F0"/>
    <w:rsid w:val="005A5D0C"/>
    <w:rsid w:val="005B49E8"/>
    <w:rsid w:val="005B4FB2"/>
    <w:rsid w:val="005C65F2"/>
    <w:rsid w:val="005C783A"/>
    <w:rsid w:val="005D2DB7"/>
    <w:rsid w:val="005D3D9E"/>
    <w:rsid w:val="005F32EA"/>
    <w:rsid w:val="005F6024"/>
    <w:rsid w:val="00610859"/>
    <w:rsid w:val="006240ED"/>
    <w:rsid w:val="006260DE"/>
    <w:rsid w:val="006312FE"/>
    <w:rsid w:val="006316F3"/>
    <w:rsid w:val="00647270"/>
    <w:rsid w:val="006716A7"/>
    <w:rsid w:val="006826B7"/>
    <w:rsid w:val="006A17A5"/>
    <w:rsid w:val="006B76CE"/>
    <w:rsid w:val="006D00F7"/>
    <w:rsid w:val="006E78F4"/>
    <w:rsid w:val="0070187B"/>
    <w:rsid w:val="007043B5"/>
    <w:rsid w:val="00704E61"/>
    <w:rsid w:val="007062AE"/>
    <w:rsid w:val="007242CA"/>
    <w:rsid w:val="00725C2E"/>
    <w:rsid w:val="00734E37"/>
    <w:rsid w:val="00741167"/>
    <w:rsid w:val="00742737"/>
    <w:rsid w:val="00754C90"/>
    <w:rsid w:val="00756E05"/>
    <w:rsid w:val="00776A49"/>
    <w:rsid w:val="00791978"/>
    <w:rsid w:val="007A5D97"/>
    <w:rsid w:val="007A7B2A"/>
    <w:rsid w:val="007A7D85"/>
    <w:rsid w:val="007C61F1"/>
    <w:rsid w:val="007E01E3"/>
    <w:rsid w:val="007F0E48"/>
    <w:rsid w:val="00801C8C"/>
    <w:rsid w:val="008276B7"/>
    <w:rsid w:val="00831D6C"/>
    <w:rsid w:val="00832B98"/>
    <w:rsid w:val="00836296"/>
    <w:rsid w:val="00846F39"/>
    <w:rsid w:val="00854FE0"/>
    <w:rsid w:val="00863698"/>
    <w:rsid w:val="00873FF7"/>
    <w:rsid w:val="00884252"/>
    <w:rsid w:val="0089321C"/>
    <w:rsid w:val="008A2165"/>
    <w:rsid w:val="008B46FF"/>
    <w:rsid w:val="008D1DFB"/>
    <w:rsid w:val="008D285F"/>
    <w:rsid w:val="008D41F5"/>
    <w:rsid w:val="008E4C08"/>
    <w:rsid w:val="008E6D9F"/>
    <w:rsid w:val="0090205D"/>
    <w:rsid w:val="009314B7"/>
    <w:rsid w:val="00944129"/>
    <w:rsid w:val="009504A2"/>
    <w:rsid w:val="00955B5F"/>
    <w:rsid w:val="009624EF"/>
    <w:rsid w:val="00980C01"/>
    <w:rsid w:val="009B093B"/>
    <w:rsid w:val="009D31AC"/>
    <w:rsid w:val="009D7F5A"/>
    <w:rsid w:val="009E26C4"/>
    <w:rsid w:val="009E2FB3"/>
    <w:rsid w:val="009F174F"/>
    <w:rsid w:val="009F7172"/>
    <w:rsid w:val="00A012A9"/>
    <w:rsid w:val="00A325C2"/>
    <w:rsid w:val="00A33FDE"/>
    <w:rsid w:val="00A37433"/>
    <w:rsid w:val="00A41C2A"/>
    <w:rsid w:val="00A506FA"/>
    <w:rsid w:val="00A51567"/>
    <w:rsid w:val="00A75ED9"/>
    <w:rsid w:val="00A85A59"/>
    <w:rsid w:val="00AA56F7"/>
    <w:rsid w:val="00AB4EDC"/>
    <w:rsid w:val="00AC04EA"/>
    <w:rsid w:val="00AC247D"/>
    <w:rsid w:val="00AC5068"/>
    <w:rsid w:val="00AE1AED"/>
    <w:rsid w:val="00AE5135"/>
    <w:rsid w:val="00AF1C3E"/>
    <w:rsid w:val="00AF50C7"/>
    <w:rsid w:val="00B021E5"/>
    <w:rsid w:val="00B13462"/>
    <w:rsid w:val="00B32C46"/>
    <w:rsid w:val="00B4433D"/>
    <w:rsid w:val="00B458F8"/>
    <w:rsid w:val="00B47B12"/>
    <w:rsid w:val="00B5170F"/>
    <w:rsid w:val="00B54329"/>
    <w:rsid w:val="00B833F4"/>
    <w:rsid w:val="00B92F60"/>
    <w:rsid w:val="00B9440F"/>
    <w:rsid w:val="00BA44C6"/>
    <w:rsid w:val="00BA48D9"/>
    <w:rsid w:val="00BB77D8"/>
    <w:rsid w:val="00BC0655"/>
    <w:rsid w:val="00BE26A5"/>
    <w:rsid w:val="00BF2E64"/>
    <w:rsid w:val="00BF6E5D"/>
    <w:rsid w:val="00C00D7F"/>
    <w:rsid w:val="00C0744A"/>
    <w:rsid w:val="00C239E5"/>
    <w:rsid w:val="00C3776A"/>
    <w:rsid w:val="00C46966"/>
    <w:rsid w:val="00C50ACB"/>
    <w:rsid w:val="00C64049"/>
    <w:rsid w:val="00C66952"/>
    <w:rsid w:val="00C70C80"/>
    <w:rsid w:val="00C70D40"/>
    <w:rsid w:val="00C714FA"/>
    <w:rsid w:val="00C72BAD"/>
    <w:rsid w:val="00C77812"/>
    <w:rsid w:val="00C810D9"/>
    <w:rsid w:val="00C93D8E"/>
    <w:rsid w:val="00CA03D9"/>
    <w:rsid w:val="00CA31F1"/>
    <w:rsid w:val="00CA371C"/>
    <w:rsid w:val="00CB0238"/>
    <w:rsid w:val="00CE4A70"/>
    <w:rsid w:val="00CE7AB8"/>
    <w:rsid w:val="00CF15A0"/>
    <w:rsid w:val="00CF61FC"/>
    <w:rsid w:val="00D20A06"/>
    <w:rsid w:val="00D22A31"/>
    <w:rsid w:val="00D30924"/>
    <w:rsid w:val="00D53125"/>
    <w:rsid w:val="00D55EFA"/>
    <w:rsid w:val="00D56638"/>
    <w:rsid w:val="00D71C12"/>
    <w:rsid w:val="00D7710C"/>
    <w:rsid w:val="00D96861"/>
    <w:rsid w:val="00DA4845"/>
    <w:rsid w:val="00DA5688"/>
    <w:rsid w:val="00DA6FEF"/>
    <w:rsid w:val="00DB0810"/>
    <w:rsid w:val="00DB3FC1"/>
    <w:rsid w:val="00DB6C51"/>
    <w:rsid w:val="00DD445D"/>
    <w:rsid w:val="00DE411C"/>
    <w:rsid w:val="00DF3230"/>
    <w:rsid w:val="00E05EE1"/>
    <w:rsid w:val="00E11C3F"/>
    <w:rsid w:val="00E13910"/>
    <w:rsid w:val="00E24E1D"/>
    <w:rsid w:val="00E370D6"/>
    <w:rsid w:val="00E41CF7"/>
    <w:rsid w:val="00E4661D"/>
    <w:rsid w:val="00E62145"/>
    <w:rsid w:val="00E6312A"/>
    <w:rsid w:val="00E85832"/>
    <w:rsid w:val="00EA5569"/>
    <w:rsid w:val="00EA5CDB"/>
    <w:rsid w:val="00EA6CF2"/>
    <w:rsid w:val="00EB7BDF"/>
    <w:rsid w:val="00EC7BC4"/>
    <w:rsid w:val="00ED611F"/>
    <w:rsid w:val="00EE18A4"/>
    <w:rsid w:val="00EE3D7E"/>
    <w:rsid w:val="00EF2E78"/>
    <w:rsid w:val="00EF45C2"/>
    <w:rsid w:val="00EF7445"/>
    <w:rsid w:val="00F0412F"/>
    <w:rsid w:val="00F0556F"/>
    <w:rsid w:val="00F07536"/>
    <w:rsid w:val="00F1096F"/>
    <w:rsid w:val="00F10A8A"/>
    <w:rsid w:val="00F10E04"/>
    <w:rsid w:val="00F12F16"/>
    <w:rsid w:val="00F21227"/>
    <w:rsid w:val="00F42D90"/>
    <w:rsid w:val="00F461A0"/>
    <w:rsid w:val="00F55B6D"/>
    <w:rsid w:val="00F635A4"/>
    <w:rsid w:val="00F7393F"/>
    <w:rsid w:val="00F80733"/>
    <w:rsid w:val="00FB1CCE"/>
    <w:rsid w:val="00FB221A"/>
    <w:rsid w:val="00FB2DF6"/>
    <w:rsid w:val="00FC545F"/>
    <w:rsid w:val="00FD2559"/>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955B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5B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955B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5B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9289">
      <w:bodyDiv w:val="1"/>
      <w:marLeft w:val="0"/>
      <w:marRight w:val="0"/>
      <w:marTop w:val="0"/>
      <w:marBottom w:val="0"/>
      <w:divBdr>
        <w:top w:val="none" w:sz="0" w:space="0" w:color="auto"/>
        <w:left w:val="none" w:sz="0" w:space="0" w:color="auto"/>
        <w:bottom w:val="none" w:sz="0" w:space="0" w:color="auto"/>
        <w:right w:val="none" w:sz="0" w:space="0" w:color="auto"/>
      </w:divBdr>
    </w:div>
    <w:div w:id="11341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45E1-F903-4D5C-805F-B698B681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cp:revision>
  <dcterms:created xsi:type="dcterms:W3CDTF">2018-04-30T11:04:00Z</dcterms:created>
  <dcterms:modified xsi:type="dcterms:W3CDTF">2018-04-30T11:04:00Z</dcterms:modified>
</cp:coreProperties>
</file>